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8430B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5028BA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9942F8" w:rsidRDefault="0054275A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</w:t>
      </w:r>
      <w:r w:rsidR="005A2FBA">
        <w:rPr>
          <w:rFonts w:eastAsia="Times New Roman"/>
          <w:szCs w:val="24"/>
          <w:lang w:eastAsia="ru-RU"/>
        </w:rPr>
        <w:t>.0</w:t>
      </w:r>
      <w:r>
        <w:rPr>
          <w:rFonts w:eastAsia="Times New Roman"/>
          <w:szCs w:val="24"/>
          <w:lang w:eastAsia="ru-RU"/>
        </w:rPr>
        <w:t>4</w:t>
      </w:r>
      <w:r w:rsidR="0064465B">
        <w:rPr>
          <w:rFonts w:eastAsia="Times New Roman"/>
          <w:szCs w:val="24"/>
          <w:lang w:eastAsia="ru-RU"/>
        </w:rPr>
        <w:t>.</w:t>
      </w:r>
      <w:r w:rsidR="00E62CB5" w:rsidRPr="00D3618A">
        <w:rPr>
          <w:rFonts w:eastAsia="Times New Roman"/>
          <w:szCs w:val="24"/>
          <w:lang w:eastAsia="ru-RU"/>
        </w:rPr>
        <w:t>202</w:t>
      </w:r>
      <w:r w:rsidR="00DF007A" w:rsidRPr="00DF007A">
        <w:rPr>
          <w:rFonts w:eastAsia="Times New Roman"/>
          <w:szCs w:val="24"/>
          <w:lang w:eastAsia="ru-RU"/>
        </w:rPr>
        <w:t>1</w:t>
      </w:r>
      <w:r w:rsidR="00DF007A">
        <w:rPr>
          <w:rFonts w:eastAsia="Times New Roman"/>
          <w:szCs w:val="24"/>
          <w:lang w:eastAsia="ru-RU"/>
        </w:rPr>
        <w:t xml:space="preserve"> г.</w:t>
      </w:r>
      <w:r w:rsidR="00DF007A" w:rsidRPr="00DF007A">
        <w:rPr>
          <w:rFonts w:eastAsia="Times New Roman"/>
          <w:szCs w:val="24"/>
          <w:lang w:eastAsia="ru-RU"/>
        </w:rPr>
        <w:t xml:space="preserve"> </w:t>
      </w:r>
      <w:r w:rsidR="00980F79" w:rsidRPr="00D3618A">
        <w:rPr>
          <w:rFonts w:eastAsia="Times New Roman"/>
          <w:szCs w:val="24"/>
          <w:lang w:eastAsia="ru-RU"/>
        </w:rPr>
        <w:t xml:space="preserve"> </w:t>
      </w:r>
      <w:r w:rsidR="00D3618A">
        <w:rPr>
          <w:rFonts w:eastAsia="Times New Roman"/>
          <w:szCs w:val="24"/>
          <w:lang w:eastAsia="ru-RU"/>
        </w:rPr>
        <w:t xml:space="preserve">                                                                   </w:t>
      </w:r>
      <w:r w:rsidR="0053341C">
        <w:rPr>
          <w:rFonts w:eastAsia="Times New Roman"/>
          <w:szCs w:val="24"/>
          <w:lang w:eastAsia="ru-RU"/>
        </w:rPr>
        <w:t xml:space="preserve">    </w:t>
      </w:r>
      <w:r w:rsidR="00D3618A">
        <w:rPr>
          <w:rFonts w:eastAsia="Times New Roman"/>
          <w:szCs w:val="24"/>
          <w:lang w:eastAsia="ru-RU"/>
        </w:rPr>
        <w:t xml:space="preserve">                                   </w:t>
      </w:r>
      <w:r w:rsidR="00DF007A">
        <w:rPr>
          <w:rFonts w:eastAsia="Times New Roman"/>
          <w:szCs w:val="24"/>
          <w:lang w:eastAsia="ru-RU"/>
        </w:rPr>
        <w:t xml:space="preserve">                            </w:t>
      </w:r>
      <w:r>
        <w:rPr>
          <w:rFonts w:eastAsia="Times New Roman"/>
          <w:szCs w:val="24"/>
          <w:lang w:eastAsia="ru-RU"/>
        </w:rPr>
        <w:t xml:space="preserve">№ </w:t>
      </w:r>
      <w:r w:rsidR="00FA0DF1">
        <w:rPr>
          <w:rFonts w:eastAsia="Times New Roman"/>
          <w:szCs w:val="24"/>
          <w:lang w:eastAsia="ru-RU"/>
        </w:rPr>
        <w:t>5.1</w:t>
      </w:r>
    </w:p>
    <w:p w:rsidR="0054275A" w:rsidRPr="0054275A" w:rsidRDefault="0054275A" w:rsidP="00E8131C">
      <w:pPr>
        <w:spacing w:after="0"/>
        <w:jc w:val="both"/>
        <w:rPr>
          <w:rFonts w:eastAsia="SimSun"/>
          <w:b/>
          <w:szCs w:val="24"/>
          <w:lang w:eastAsia="zh-CN"/>
        </w:rPr>
      </w:pPr>
    </w:p>
    <w:p w:rsidR="0054275A" w:rsidRPr="0054275A" w:rsidRDefault="0054275A" w:rsidP="00531A60">
      <w:pPr>
        <w:spacing w:after="0" w:line="240" w:lineRule="auto"/>
        <w:jc w:val="both"/>
        <w:rPr>
          <w:rFonts w:eastAsia="SimSun"/>
          <w:b/>
          <w:i/>
          <w:szCs w:val="24"/>
          <w:lang w:eastAsia="zh-CN"/>
        </w:rPr>
      </w:pPr>
      <w:r w:rsidRPr="0054275A">
        <w:rPr>
          <w:rFonts w:eastAsia="SimSun"/>
          <w:b/>
          <w:i/>
          <w:szCs w:val="24"/>
          <w:lang w:eastAsia="zh-CN"/>
        </w:rPr>
        <w:t xml:space="preserve">Об утверждении </w:t>
      </w:r>
      <w:r w:rsidR="009942F8">
        <w:rPr>
          <w:rFonts w:eastAsia="SimSun"/>
          <w:b/>
          <w:i/>
          <w:szCs w:val="24"/>
          <w:lang w:eastAsia="zh-CN"/>
        </w:rPr>
        <w:t xml:space="preserve">Положения о </w:t>
      </w:r>
      <w:r w:rsidRPr="0054275A">
        <w:rPr>
          <w:rFonts w:eastAsia="SimSun"/>
          <w:b/>
          <w:i/>
          <w:szCs w:val="24"/>
          <w:lang w:eastAsia="zh-CN"/>
        </w:rPr>
        <w:t>порядк</w:t>
      </w:r>
      <w:r w:rsidR="009942F8">
        <w:rPr>
          <w:rFonts w:eastAsia="SimSun"/>
          <w:b/>
          <w:i/>
          <w:szCs w:val="24"/>
          <w:lang w:eastAsia="zh-CN"/>
        </w:rPr>
        <w:t>е</w:t>
      </w:r>
      <w:r w:rsidRPr="0054275A">
        <w:rPr>
          <w:rFonts w:eastAsia="SimSun"/>
          <w:b/>
          <w:i/>
          <w:szCs w:val="24"/>
          <w:lang w:eastAsia="zh-CN"/>
        </w:rPr>
        <w:t xml:space="preserve"> взаимодействия</w:t>
      </w:r>
    </w:p>
    <w:p w:rsidR="0054275A" w:rsidRPr="0054275A" w:rsidRDefault="0054275A" w:rsidP="00531A60">
      <w:pPr>
        <w:spacing w:after="0" w:line="240" w:lineRule="auto"/>
        <w:jc w:val="both"/>
        <w:rPr>
          <w:rFonts w:eastAsia="SimSun"/>
          <w:b/>
          <w:i/>
          <w:szCs w:val="24"/>
          <w:lang w:eastAsia="zh-CN"/>
        </w:rPr>
      </w:pPr>
      <w:r w:rsidRPr="0054275A">
        <w:rPr>
          <w:rFonts w:eastAsia="SimSun"/>
          <w:b/>
          <w:i/>
          <w:szCs w:val="24"/>
          <w:lang w:eastAsia="zh-CN"/>
        </w:rPr>
        <w:t xml:space="preserve">Контрактной службы с отделами, должностными </w:t>
      </w:r>
    </w:p>
    <w:p w:rsidR="0054275A" w:rsidRPr="0054275A" w:rsidRDefault="0054275A" w:rsidP="00531A60">
      <w:pPr>
        <w:spacing w:after="0" w:line="240" w:lineRule="auto"/>
        <w:jc w:val="both"/>
        <w:rPr>
          <w:rFonts w:eastAsia="SimSun"/>
          <w:b/>
          <w:i/>
          <w:szCs w:val="24"/>
          <w:lang w:eastAsia="zh-CN"/>
        </w:rPr>
      </w:pPr>
      <w:r w:rsidRPr="0054275A">
        <w:rPr>
          <w:rFonts w:eastAsia="SimSun"/>
          <w:b/>
          <w:i/>
          <w:szCs w:val="24"/>
          <w:lang w:eastAsia="zh-CN"/>
        </w:rPr>
        <w:t>лицами Местной Администрации внутригородского</w:t>
      </w:r>
    </w:p>
    <w:p w:rsidR="0054275A" w:rsidRPr="0054275A" w:rsidRDefault="0054275A" w:rsidP="00531A60">
      <w:pPr>
        <w:spacing w:after="0" w:line="240" w:lineRule="auto"/>
        <w:jc w:val="both"/>
        <w:rPr>
          <w:rFonts w:eastAsia="SimSun"/>
          <w:b/>
          <w:i/>
          <w:szCs w:val="24"/>
          <w:lang w:eastAsia="zh-CN"/>
        </w:rPr>
      </w:pPr>
      <w:r w:rsidRPr="0054275A">
        <w:rPr>
          <w:rFonts w:eastAsia="SimSun"/>
          <w:b/>
          <w:i/>
          <w:szCs w:val="24"/>
          <w:lang w:eastAsia="zh-CN"/>
        </w:rPr>
        <w:t xml:space="preserve"> муниципального образования Санкт-Петербурга </w:t>
      </w:r>
    </w:p>
    <w:p w:rsidR="0054275A" w:rsidRPr="0054275A" w:rsidRDefault="0054275A" w:rsidP="00531A60">
      <w:pPr>
        <w:spacing w:after="0" w:line="240" w:lineRule="auto"/>
        <w:jc w:val="both"/>
        <w:rPr>
          <w:rFonts w:eastAsia="SimSun"/>
          <w:b/>
          <w:i/>
          <w:szCs w:val="24"/>
          <w:lang w:eastAsia="zh-CN"/>
        </w:rPr>
      </w:pPr>
      <w:r w:rsidRPr="0054275A">
        <w:rPr>
          <w:rFonts w:eastAsia="SimSun"/>
          <w:b/>
          <w:i/>
          <w:szCs w:val="24"/>
          <w:lang w:eastAsia="zh-CN"/>
        </w:rPr>
        <w:t xml:space="preserve">Муниципальный округ № 15 </w:t>
      </w:r>
    </w:p>
    <w:p w:rsidR="005028BA" w:rsidRPr="005028BA" w:rsidRDefault="005028BA" w:rsidP="00E8131C">
      <w:pPr>
        <w:spacing w:after="0"/>
        <w:rPr>
          <w:rFonts w:eastAsia="Times New Roman"/>
          <w:b/>
          <w:i/>
          <w:szCs w:val="24"/>
          <w:lang w:eastAsia="ru-RU"/>
        </w:rPr>
      </w:pPr>
    </w:p>
    <w:p w:rsidR="00F82E63" w:rsidRPr="006A1A8D" w:rsidRDefault="008D3199" w:rsidP="00E8131C">
      <w:pPr>
        <w:pStyle w:val="21"/>
        <w:tabs>
          <w:tab w:val="left" w:pos="3544"/>
        </w:tabs>
        <w:spacing w:line="276" w:lineRule="auto"/>
        <w:ind w:firstLine="709"/>
        <w:jc w:val="both"/>
        <w:rPr>
          <w:sz w:val="24"/>
          <w:szCs w:val="24"/>
        </w:rPr>
      </w:pPr>
      <w:r w:rsidRPr="00DF60BB">
        <w:rPr>
          <w:sz w:val="24"/>
          <w:szCs w:val="24"/>
        </w:rPr>
        <w:t>В соответствии с</w:t>
      </w:r>
      <w:r w:rsidR="00980F79">
        <w:rPr>
          <w:sz w:val="24"/>
          <w:szCs w:val="24"/>
        </w:rPr>
        <w:t xml:space="preserve"> </w:t>
      </w:r>
      <w:r w:rsidR="00F05416">
        <w:rPr>
          <w:sz w:val="24"/>
          <w:szCs w:val="24"/>
        </w:rPr>
        <w:t>Гражданским кодексом Российской Федерации,</w:t>
      </w:r>
      <w:r w:rsidR="00F05416" w:rsidRPr="00DF60BB">
        <w:rPr>
          <w:sz w:val="24"/>
          <w:szCs w:val="24"/>
        </w:rPr>
        <w:t xml:space="preserve"> </w:t>
      </w:r>
      <w:r w:rsidR="00453ED3" w:rsidRPr="00DF60BB">
        <w:rPr>
          <w:sz w:val="24"/>
          <w:szCs w:val="24"/>
        </w:rPr>
        <w:t>Федеральным законом от 05.04.2013 № 44-ФЗ «О контрактной системе в сфере закупок товаров, работ, услуг для обеспечения государственных и муниципальных нужд»</w:t>
      </w:r>
      <w:r w:rsidR="006A1A8D">
        <w:rPr>
          <w:sz w:val="24"/>
          <w:szCs w:val="24"/>
        </w:rPr>
        <w:t>,</w:t>
      </w:r>
      <w:r w:rsidR="00995DED">
        <w:rPr>
          <w:sz w:val="24"/>
          <w:szCs w:val="24"/>
        </w:rPr>
        <w:t xml:space="preserve"> </w:t>
      </w:r>
      <w:r w:rsidR="00F05416">
        <w:rPr>
          <w:sz w:val="24"/>
          <w:szCs w:val="24"/>
        </w:rPr>
        <w:t xml:space="preserve">в целях </w:t>
      </w:r>
      <w:r w:rsidR="00E54305">
        <w:rPr>
          <w:sz w:val="24"/>
          <w:szCs w:val="24"/>
        </w:rPr>
        <w:t xml:space="preserve">организации и </w:t>
      </w:r>
      <w:r w:rsidR="00F05416">
        <w:rPr>
          <w:sz w:val="24"/>
          <w:szCs w:val="24"/>
        </w:rPr>
        <w:t xml:space="preserve">систематизации </w:t>
      </w:r>
      <w:r w:rsidR="00E54305">
        <w:rPr>
          <w:sz w:val="24"/>
          <w:szCs w:val="24"/>
        </w:rPr>
        <w:t xml:space="preserve">деятельности </w:t>
      </w:r>
      <w:r w:rsidR="00F05416">
        <w:rPr>
          <w:sz w:val="24"/>
          <w:szCs w:val="24"/>
        </w:rPr>
        <w:t>Местной Администрации внутригородского муниципального образования Санкт-Петербурга Муниципальный округ №15</w:t>
      </w:r>
      <w:r w:rsidR="00E54305" w:rsidRPr="00E54305">
        <w:t xml:space="preserve"> </w:t>
      </w:r>
      <w:r w:rsidR="00E54305" w:rsidRPr="00E54305">
        <w:rPr>
          <w:sz w:val="24"/>
          <w:szCs w:val="24"/>
        </w:rPr>
        <w:t>при осуществлении закупок для собственных нужд</w:t>
      </w:r>
      <w:r w:rsidR="0053341C" w:rsidRPr="00E54305">
        <w:rPr>
          <w:sz w:val="24"/>
          <w:szCs w:val="24"/>
        </w:rPr>
        <w:t>,</w:t>
      </w:r>
      <w:r w:rsidR="0053341C">
        <w:rPr>
          <w:sz w:val="24"/>
          <w:szCs w:val="24"/>
        </w:rPr>
        <w:t xml:space="preserve"> </w:t>
      </w:r>
      <w:r w:rsidR="0053341C" w:rsidRPr="0053341C">
        <w:rPr>
          <w:b/>
          <w:sz w:val="24"/>
          <w:szCs w:val="24"/>
        </w:rPr>
        <w:t>даю распоряжение</w:t>
      </w:r>
    </w:p>
    <w:p w:rsidR="008E18E3" w:rsidRDefault="008E18E3" w:rsidP="00E8131C">
      <w:pPr>
        <w:spacing w:after="0"/>
        <w:ind w:firstLine="709"/>
        <w:jc w:val="center"/>
        <w:rPr>
          <w:rFonts w:eastAsia="Times New Roman"/>
          <w:szCs w:val="24"/>
        </w:rPr>
      </w:pPr>
    </w:p>
    <w:p w:rsidR="009942F8" w:rsidRDefault="009942F8" w:rsidP="00F934C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Утвердить Положение о порядке взаи</w:t>
      </w:r>
      <w:r>
        <w:rPr>
          <w:rFonts w:eastAsia="Times New Roman"/>
          <w:szCs w:val="24"/>
          <w:lang w:eastAsia="ru-RU"/>
        </w:rPr>
        <w:t>модействия Контрактной службы с отделами</w:t>
      </w:r>
      <w:r w:rsidRPr="009942F8">
        <w:rPr>
          <w:rFonts w:eastAsia="Times New Roman"/>
          <w:szCs w:val="24"/>
          <w:lang w:eastAsia="ru-RU"/>
        </w:rPr>
        <w:t>, должностными лицами Местной Администрации внутригородского муниципального образования Санкт-Петербурга Муниципальный о</w:t>
      </w:r>
      <w:r>
        <w:rPr>
          <w:rFonts w:eastAsia="Times New Roman"/>
          <w:szCs w:val="24"/>
          <w:lang w:eastAsia="ru-RU"/>
        </w:rPr>
        <w:t>круг № 15, согласно Приложению</w:t>
      </w:r>
      <w:r w:rsidRPr="009942F8">
        <w:rPr>
          <w:rFonts w:eastAsia="Times New Roman"/>
          <w:szCs w:val="24"/>
          <w:lang w:eastAsia="ru-RU"/>
        </w:rPr>
        <w:t xml:space="preserve"> к настоящему Распоряжению.</w:t>
      </w:r>
    </w:p>
    <w:p w:rsidR="009942F8" w:rsidRPr="009942F8" w:rsidRDefault="009942F8" w:rsidP="00F934C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Распоряжение Местной Администрации внутригородского муниципального образования Санкт-Петербурга Муниципальный округ №15 от 19.11.2019 № 25.1 признать утратившим силу.</w:t>
      </w:r>
    </w:p>
    <w:p w:rsidR="005530EE" w:rsidRPr="00DF60BB" w:rsidRDefault="009942F8" w:rsidP="00E8131C">
      <w:pPr>
        <w:tabs>
          <w:tab w:val="left" w:pos="284"/>
        </w:tabs>
        <w:spacing w:after="0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53341C">
        <w:rPr>
          <w:rFonts w:eastAsia="Times New Roman"/>
          <w:szCs w:val="24"/>
        </w:rPr>
        <w:t>.</w:t>
      </w:r>
      <w:r w:rsidR="00B23E22">
        <w:rPr>
          <w:rFonts w:eastAsia="Times New Roman"/>
          <w:szCs w:val="24"/>
        </w:rPr>
        <w:t xml:space="preserve"> </w:t>
      </w:r>
      <w:r w:rsidR="008E18E3" w:rsidRPr="00DF60BB">
        <w:rPr>
          <w:rFonts w:eastAsia="Times New Roman"/>
          <w:szCs w:val="24"/>
        </w:rPr>
        <w:t>Контроль над исполнением</w:t>
      </w:r>
      <w:r w:rsidR="00DF007A">
        <w:rPr>
          <w:rFonts w:eastAsia="Times New Roman"/>
          <w:szCs w:val="24"/>
        </w:rPr>
        <w:t xml:space="preserve"> настоящего </w:t>
      </w:r>
      <w:r w:rsidR="0053341C">
        <w:rPr>
          <w:rFonts w:eastAsia="Times New Roman"/>
          <w:szCs w:val="24"/>
        </w:rPr>
        <w:t>Распоряжения</w:t>
      </w:r>
      <w:r w:rsidR="008E18E3" w:rsidRPr="00DF60BB">
        <w:rPr>
          <w:rFonts w:eastAsia="Times New Roman"/>
          <w:szCs w:val="24"/>
        </w:rPr>
        <w:t xml:space="preserve"> оставляю за собой.</w:t>
      </w:r>
    </w:p>
    <w:p w:rsidR="008E18E3" w:rsidRPr="00DF60BB" w:rsidRDefault="009942F8" w:rsidP="00E8131C">
      <w:pPr>
        <w:tabs>
          <w:tab w:val="left" w:pos="284"/>
        </w:tabs>
        <w:spacing w:after="0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B23E22">
        <w:rPr>
          <w:rFonts w:eastAsia="Times New Roman"/>
          <w:szCs w:val="24"/>
        </w:rPr>
        <w:t xml:space="preserve">. </w:t>
      </w:r>
      <w:r w:rsidR="0053341C">
        <w:rPr>
          <w:rFonts w:eastAsia="Times New Roman"/>
          <w:szCs w:val="24"/>
        </w:rPr>
        <w:t>Распоряжение</w:t>
      </w:r>
      <w:r w:rsidR="008E18E3" w:rsidRPr="00DF60BB">
        <w:rPr>
          <w:rFonts w:eastAsia="Times New Roman"/>
          <w:szCs w:val="24"/>
        </w:rPr>
        <w:t xml:space="preserve"> вступает в силу с момента подписания.</w:t>
      </w:r>
    </w:p>
    <w:p w:rsidR="008E18E3" w:rsidRPr="00DF60BB" w:rsidRDefault="008E18E3" w:rsidP="00362486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740DE4" w:rsidRDefault="00DF007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И.о. Главы</w:t>
      </w:r>
      <w:r w:rsidR="008E18E3" w:rsidRPr="00DF60BB">
        <w:rPr>
          <w:rFonts w:eastAsia="Times New Roman"/>
          <w:szCs w:val="24"/>
        </w:rPr>
        <w:t xml:space="preserve"> Местной Администрации</w:t>
      </w:r>
      <w:r w:rsidR="008E18E3" w:rsidRPr="00DF60BB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Е.В. Сафронова</w:t>
      </w: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131C" w:rsidRDefault="00E813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131C" w:rsidRDefault="00E813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131C" w:rsidRDefault="00E813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131C" w:rsidRDefault="00E813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131C" w:rsidRDefault="00E813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131C" w:rsidRDefault="00E813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131C" w:rsidRDefault="00E813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131C" w:rsidRDefault="00E813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31A60" w:rsidRDefault="00531A60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31A60" w:rsidRDefault="00531A60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31A60" w:rsidRDefault="00531A60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 xml:space="preserve">Приложение к Распоряжению </w:t>
      </w: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от 12.04.2021 № 5.1</w:t>
      </w: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942F8" w:rsidRPr="009942F8" w:rsidRDefault="009942F8" w:rsidP="009942F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Cs w:val="24"/>
          <w:lang w:eastAsia="ar-SA"/>
        </w:rPr>
      </w:pPr>
      <w:r w:rsidRPr="009942F8">
        <w:rPr>
          <w:rFonts w:eastAsia="Times New Roman"/>
          <w:b/>
          <w:bCs/>
          <w:szCs w:val="24"/>
          <w:lang w:eastAsia="ar-SA"/>
        </w:rPr>
        <w:t xml:space="preserve">ПОЛОЖЕНИЕ </w:t>
      </w:r>
    </w:p>
    <w:p w:rsidR="009942F8" w:rsidRPr="009942F8" w:rsidRDefault="009942F8" w:rsidP="009942F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aps/>
          <w:szCs w:val="24"/>
          <w:lang w:eastAsia="ar-SA"/>
        </w:rPr>
      </w:pPr>
      <w:r w:rsidRPr="009942F8">
        <w:rPr>
          <w:rFonts w:eastAsia="Times New Roman"/>
          <w:b/>
          <w:bCs/>
          <w:caps/>
          <w:szCs w:val="24"/>
          <w:lang w:eastAsia="ar-SA"/>
        </w:rPr>
        <w:t xml:space="preserve">О ПОРЯДКЕ ВЗАИМОДЕЙСТВИЯ КОНТРАКТНОЙ СЛУЖБЫ С отделами, ДОЛЖНОСТНЫМИ ЛИЦАМИ МЕСТНОЙ АДМИНИСТРАЦИИ ВНУТРИГОРОДСКОГО МУНИЦИПАЛЬНОГО ОБРАЗОВАНИЯ </w:t>
      </w:r>
    </w:p>
    <w:p w:rsidR="009942F8" w:rsidRPr="009942F8" w:rsidRDefault="009942F8" w:rsidP="009942F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aps/>
          <w:szCs w:val="24"/>
          <w:lang w:eastAsia="ar-SA"/>
        </w:rPr>
      </w:pPr>
      <w:r w:rsidRPr="009942F8">
        <w:rPr>
          <w:rFonts w:eastAsia="Times New Roman"/>
          <w:b/>
          <w:bCs/>
          <w:caps/>
          <w:szCs w:val="24"/>
          <w:lang w:eastAsia="ar-SA"/>
        </w:rPr>
        <w:t>САНКТ-ПЕТЕРБУРГА МУНИЦИПАЛЬНЫЙ ОКРУГ № 15</w:t>
      </w:r>
    </w:p>
    <w:p w:rsidR="009942F8" w:rsidRPr="009942F8" w:rsidRDefault="009942F8" w:rsidP="009942F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aps/>
          <w:szCs w:val="24"/>
          <w:lang w:eastAsia="ar-SA"/>
        </w:rPr>
      </w:pPr>
    </w:p>
    <w:p w:rsidR="009942F8" w:rsidRP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b/>
          <w:bCs/>
          <w:szCs w:val="24"/>
          <w:lang w:eastAsia="ru-RU"/>
        </w:rPr>
        <w:t>I. Общие положения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 xml:space="preserve">1.1.  Настоящее Положение о порядке взаимодействия Контрактной службы внутригородского муниципального образования Санкт-Петербурга Муниципальный округ № 15 (далее </w:t>
      </w:r>
      <w:r w:rsidR="00E8131C">
        <w:rPr>
          <w:rFonts w:eastAsia="Times New Roman"/>
          <w:szCs w:val="24"/>
          <w:lang w:eastAsia="ru-RU"/>
        </w:rPr>
        <w:t xml:space="preserve">- </w:t>
      </w:r>
      <w:r w:rsidRPr="009942F8">
        <w:rPr>
          <w:rFonts w:eastAsia="Times New Roman"/>
          <w:szCs w:val="24"/>
          <w:lang w:eastAsia="ru-RU"/>
        </w:rPr>
        <w:t>Местная Администрация) с отделами и должностными лицами Местной Администрации разработано в соответствии с Федеральным законом от 05.04.2013 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9942F8">
        <w:rPr>
          <w:rFonts w:eastAsia="Times New Roman"/>
          <w:color w:val="000000"/>
          <w:szCs w:val="24"/>
          <w:lang w:eastAsia="ru-RU"/>
        </w:rPr>
        <w:t xml:space="preserve"> и </w:t>
      </w:r>
      <w:r w:rsidRPr="009942F8">
        <w:rPr>
          <w:rFonts w:eastAsia="Times New Roman"/>
          <w:szCs w:val="24"/>
          <w:lang w:eastAsia="ru-RU"/>
        </w:rPr>
        <w:t xml:space="preserve">положением об контрактной службе Местной Администрации. 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1.2. Положение устанавливает порядок действий Контрактной службы для осуществления своих полномочий и функций и определяет механизмы взаимодействия Контрактной службы с отделами и должностными лицами в части планирования и осуществления закупок, исполнения, изменения и расторжения муниципальных контрактов, заключенных Местной Администрации в соответствии с Законом о контрактной системе.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1.3. Контрактная служба, отделы и должностные лица Местной Администрации взаимодействуют на основе принципов открытости, прозрачности информации в сфере закупок, профессионализма, эффективности осуществления закупок, ответственности за результативность обеспечения нужд Местной Администрации.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1.4. Основные понятия, используемые в настоящем Положении, применяются в том же значении, что и в Законе № 44-ФЗ.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1.5. Закупки осуществляются в соответствии с Гражданским кодексом Российской Федерации, Бюджетным кодексом Российской Федерации, Законом № 44-ФЗ, иными нормативными правовыми актами Российской Федерации и настоящим Положением.</w:t>
      </w:r>
    </w:p>
    <w:p w:rsidR="009942F8" w:rsidRDefault="009942F8" w:rsidP="009942F8">
      <w:pPr>
        <w:shd w:val="clear" w:color="auto" w:fill="FFFFFF"/>
        <w:spacing w:after="225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p w:rsidR="009942F8" w:rsidRP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b/>
          <w:bCs/>
          <w:szCs w:val="24"/>
          <w:lang w:eastAsia="ru-RU"/>
        </w:rPr>
        <w:t>II. Планирование и обоснование закупок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2.1. Планирование закупок осуществляется исходя из определенных с учетом положений статьи 13 Закона № 44-ФЗ целей осуществления закупок посредством формирования, утверждения и ведения, планов-графиков в сроки, установленные Законом № 44-ФЗ, иными нормативными правовыми актами Российской Федерации и настоящим Положением.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2.2. При формировании, утверждении и ведении плана-графика закупок Контрактная служба осуществляет: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формирование плана-графика закупок, на основании представленных специалистами отделов, инициирующих закупку по форме (приложение к настоящему Положению) заявок;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совместно со специалистами отделов инициирующими закупку, подготовку обоснования закупки;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утверждение сформированного плана-графика закупок у Главы Местной Администрации, либо лица его замещающего;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публикацию плана-графика закупок в Единой информационной системе в сфере закупок (далее – ЕИС);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при необходимости, на основании заявки представленной отделом, инициирующим закупку, вносит соответствующие изменения в план-график закупок.</w:t>
      </w:r>
    </w:p>
    <w:p w:rsidR="009942F8" w:rsidRPr="009942F8" w:rsidRDefault="009942F8" w:rsidP="00E8131C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2.3. При формировании плана-графика закупок специалист отдела, инициирующий закупку, предоставляет в контрактную службу заявку по форме (приложение к настоящему Положению) с приложением обоснования закупки.</w:t>
      </w:r>
    </w:p>
    <w:p w:rsidR="009942F8" w:rsidRPr="009942F8" w:rsidRDefault="009942F8" w:rsidP="00E8131C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2.4. В случае возникновения необходимости внесения изменений в план-график закупок, специалист отдела, инициирующий закупку, предоставляет в контрактную службу заявку по форме (приложение к настоящему Положению) с приложением обоснования внесения изменений.</w:t>
      </w:r>
    </w:p>
    <w:p w:rsidR="009942F8" w:rsidRPr="009942F8" w:rsidRDefault="009942F8" w:rsidP="00E8131C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lastRenderedPageBreak/>
        <w:t>2.5. Заявки для формирования (внесения изменений) плана-графика закупок оформляются по форме (приложение к настоящему Положению) и подписываются руководителем отдела, инициирующего закупку.</w:t>
      </w:r>
    </w:p>
    <w:p w:rsidR="009942F8" w:rsidRPr="009942F8" w:rsidRDefault="009942F8" w:rsidP="00E8131C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2.6. Закупки, не предусмотренные Планом-графиком, не могут быть осуществлены.</w:t>
      </w:r>
    </w:p>
    <w:p w:rsidR="009942F8" w:rsidRPr="009942F8" w:rsidRDefault="009942F8" w:rsidP="00E8131C">
      <w:pPr>
        <w:spacing w:after="0" w:line="240" w:lineRule="auto"/>
        <w:ind w:right="25"/>
        <w:jc w:val="both"/>
        <w:textAlignment w:val="baseline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bdr w:val="none" w:sz="0" w:space="0" w:color="auto" w:frame="1"/>
          <w:lang w:eastAsia="ru-RU"/>
        </w:rPr>
        <w:t xml:space="preserve">2.7. Ежегодно в срок до 30 ноября текущего года инициаторы закупок предоставляют </w:t>
      </w:r>
      <w:r w:rsidRPr="009942F8">
        <w:rPr>
          <w:rFonts w:eastAsia="Times New Roman"/>
          <w:szCs w:val="24"/>
          <w:lang w:eastAsia="ru-RU"/>
        </w:rPr>
        <w:t>в контрактную службу проекты план-графиков товаров, работ, услуг с обоснованием.</w:t>
      </w:r>
    </w:p>
    <w:p w:rsidR="009942F8" w:rsidRPr="009942F8" w:rsidRDefault="009942F8" w:rsidP="00E8131C">
      <w:pPr>
        <w:spacing w:after="0" w:line="240" w:lineRule="auto"/>
        <w:ind w:right="25"/>
        <w:jc w:val="both"/>
        <w:textAlignment w:val="baseline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2.8. План-график закупок размещается в ЕИС в течении 10 календарных дней с даты утверждения бюджета внутригородского муниципального образования Санкт-Петербурга Муниципальный округ №15 на плановый период – год и Сводной бюджетной росписи.</w:t>
      </w:r>
    </w:p>
    <w:p w:rsidR="009942F8" w:rsidRPr="009942F8" w:rsidRDefault="009942F8" w:rsidP="00E8131C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9942F8" w:rsidRP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942F8">
        <w:rPr>
          <w:rFonts w:eastAsia="Times New Roman"/>
          <w:b/>
          <w:szCs w:val="24"/>
          <w:lang w:eastAsia="ru-RU"/>
        </w:rPr>
        <w:t>III. Организация определения поставщиков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942F8">
        <w:rPr>
          <w:rFonts w:eastAsia="Times New Roman"/>
          <w:b/>
          <w:szCs w:val="24"/>
          <w:lang w:eastAsia="ru-RU"/>
        </w:rPr>
        <w:t>(подрядчиков, исполнителей) конкурентным способом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3.1. В целях определения поставщиков (подрядчиков, исполнителей), а также в целях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нужд, в соответствии с планом-графиком, в сроки, установленные Законом № 44-ФЗ, иными нормативными правовыми актами Российской Федерации и настоящим Положением, специалист отдела, инициирующий закупку, самостоятельно осуществляет: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согласование с бухгалтерией наличие денежных средств, запланированных по данному виду расходов;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 xml:space="preserve">подготовку технического задания (описания объекта закупки). При описании объекта закупки в обязательном порядке применяются методические документы (методики), утвержденные уполномоченным органом на определение поставщиков (подрядчиков, исполнителей) для обеспечения нужд Местной Администрации; 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подготовку обоснования начальной (максимальной) цены контракта. Подготовка обоснования начальной (максимальной) цены контракта осуществляется в соответствии с Приказом Минэкономразвития России от 2 октября 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разработку проекта контракта, в части наименования объекта закупки, сроков исполнения условий контракта, требований к поставляемым товарам (работам услугам) и гарантийным обязательствам, с учетом типовых условий контракта, которые размещены в ЕИС в сфере закупок. Проект контракта согласовывается специалистом отдела, инициирующим закупку с правовым отделом Местной Администрации, порядок согласования установлен п 3.5. настоящего Положения;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контроль сроков исполнения контракта (срок поставки товара, оказания услуг, выполнения работ);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приемку результатов исполнения контракта, а также исполнения отдельных этапов контракта (приемку товара, работ, услуг) в соответствии с условиями контракта;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организацию и проведение экспертизы поставленного товара, выполненной работы, оказанной услуги, а также отдельных этапов (в случае если это предусмотрено контрактом) на соответствие условиям контракта. По результатам проведения экспертизы оформляет экспертное заключение;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подготовку разъяснений положений документации о закупке и положений контракта, в части объекта закупки его объемов, сроков исполнения и гарантийных обязательств;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принимает участие в рассмотрении дел об обжаловании результатов проведенных процедур определения поставщиков (подрядчиков, исполнителей) в части, касающейся объекта закупки, в случае включения в состав Единой комиссии.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предоставление сведений (документов и информации), необходимых для включения в реестр контрактов, в контрактную службу в день их составления и (или) подписания;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предоставление в контрактную службу копии либо оригинала заключения по результатам экспертизы исполнения контракта (либо его отдельного этапа) поставленного товара, выполненной работы или оказанной услуги и документа о приемке таких результатов в день их составления и (или) подписания;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 xml:space="preserve">предоставление в контрактную службу сведений (документов и информации), предусмотренных порядком согласования заключения контракта с единственным поставщиком </w:t>
      </w:r>
      <w:r w:rsidRPr="009942F8">
        <w:rPr>
          <w:rFonts w:eastAsia="Times New Roman"/>
          <w:szCs w:val="24"/>
          <w:lang w:eastAsia="ru-RU"/>
        </w:rPr>
        <w:lastRenderedPageBreak/>
        <w:t>(подрядчиком, исполнителем), с целью согласования возможности заключения контракта с единственным поставщиком, в случаях, установленных Законом № 44-ФЗ, в срок не позднее 3 (трех) рабочих дней со дня принятия решения об осуществлении закупки у единственного поставщика (подрядчика, исполнителя).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3.2. Сведения (документы и информация) передаются специалистом отдела контрактному управляющему в письменной форме с одновременным предоставлением идентичного экземпляра в электронной форме (на электронную почту специалиста контрактной службы). Ответственность за соблюдение сроков предоставления таких сведений, а также за идентичность предоставленных сведений в письменной и электронной формах несет специалист отдела.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3.3. В целях определения поставщиков (подрядчиков, исполнителей), а также в целях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нужд, в соответствии с планом-графиком контрактная служба осуществляет: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выбор способа определения поставщика (подрядчика, исполнителя);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уточнение в рамках обоснования закупки начальной (максимальной) цены контракта и ее обоснование в извещениях об осуществлении закупок,  документации о закупке;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уточнение в рамках обоснования закупки начальной (максимальной) цены контракта цены заключаемого с единственным поставщиком (подрядчиком, исполнителем);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подготовку извещений,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взаимодействие с поставщиком (подрядчиком, исполнителем) при изменении, расторжении контракта, а также при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оформление и размещение в ЕИС протоколов определения поставщиков (подрядчиков, исполнителей) на основании решений Единой комиссии по осуществлению закупок для обеспечения муниципальных нужд, а также протоколов об отказе от заключения контракта в случае осуществления закупок самостоятельно;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проверку обеспечения исполнения контракта в части соответствия банковской гарантии требованиям законодательства Российской Федерации, контроля срока рассмотрения поступившей банковской гарантии, оформление отказа в принятии банковской гарантии и информирование об этом лица, предоставившего банковскую гарантию, проверку наличия сведений о предоставленной банковской гарантии в реестре банковских гарантий;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размещение в ЕИС разъяснений положений документации на основании предоставленного специалистом отдела такого разъяснения;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прием, регистрацию и хранение документов по размещению заказов, а также хранение иных документов в сфере закупок, предусмотренных Законом № 44-ФЗ;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организацию заключения контрактов по результатам проведения процедур определения поставщика (подрядчика, исполнителя), включая составление и направление проектов контрактов (в том числе протоколов разногласий к ним);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подготовку и внесение сведений о заключении/расторжении (внесении изменений) государственного контракта в реестр контрактов в ЕИС;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подготовку и размещение отчета об исполнении муниципального контракта и (или) о результатах отдельного этапа его исполнения в ЕИС;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составление и размещение в ЕИС отчетов и иной информации (в случае необходимости), предусмотренной законодательством Российской Федерации;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направление в федеральный орган исполнительной власти, уполномоченный на осуществление контроля в сфере закупок, информацию, необходимую для включения в реестр недобросовестных поставщиков, об участниках закупок, уклонившихся от заключения контрактов, а также о поставщиках (подрядчиках, исполнителях),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lastRenderedPageBreak/>
        <w:t>принятие участия в рассмотрении дел об обжаловании результатов определения поставщиков (подрядчиков, исполнителей) и подготовку материалов для выполнения претензионной работы;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разработку проекта контрактов в части соответствия нормам законодательства в сфере закупок;</w:t>
      </w:r>
    </w:p>
    <w:p w:rsidR="009942F8" w:rsidRPr="009942F8" w:rsidRDefault="009942F8" w:rsidP="00F934C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осуществляет иные полномочия в части определения поставщиков (подрядчиков, исполнителей), а также в целях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3.4. В целях определения поставщиков (подрядчиков, исполнителей), а также в целях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нужд, специалист бухгалтерии по направлению бухгалтерского, финансового - экономического обеспечения, обеспечения функций в сфере закупок, товаров, работ, услуг для обеспечения нужд Местной Администрации осуществляет:</w:t>
      </w:r>
    </w:p>
    <w:p w:rsidR="009942F8" w:rsidRPr="009942F8" w:rsidRDefault="009942F8" w:rsidP="00F934C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9942F8" w:rsidRPr="009942F8" w:rsidRDefault="009942F8" w:rsidP="00F934C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проверку обеспечения заявок и исполнения контрактов в части проверки сведений и документов, предоставленных участником закупки, в случае обеспечения заявки и исполнения контрактов путем внесения денежных средств, предоставление копий платежных поручений о поступлении таких денежных средств в контрактную службу не позднее 2 (двух) рабочих дней, следующих за днем поступления денежных средств на счет Местной Администрации, а также контроль соблюдения сроков возврата денежных средств участнику закупки согласно условий контракта;</w:t>
      </w:r>
    </w:p>
    <w:p w:rsidR="009942F8" w:rsidRPr="009942F8" w:rsidRDefault="009942F8" w:rsidP="00F934C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возврат обеспечения исполнения контракта, в сроки, установленные в контракте (в случае предоставления поставщиком (подрядчиком, исполнителем) обеспечения в виде денежных средств на расчетный счет Заказчика), при условии подписания документа о приемке товара (выполнении работ, оказании услуг);</w:t>
      </w:r>
    </w:p>
    <w:p w:rsidR="009942F8" w:rsidRPr="009942F8" w:rsidRDefault="009942F8" w:rsidP="00F934C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принятие к учету бюджетных обязательств по контрактам;</w:t>
      </w:r>
    </w:p>
    <w:p w:rsidR="009942F8" w:rsidRPr="009942F8" w:rsidRDefault="009942F8" w:rsidP="00F934C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предоставление в контрактную службу, в случае исполнения контракта (в том числе исполнения очередного этапа контракта) копий всех документов, подтверждающих факт оплаты контракта (платежное поручение и др.) с обязательным приложением копий документов, подтверждающих возникновение денежного обязательства при поставке товаров (товарная накладная и (или) акт, счет и (или) счет-фактура), выполнении работ (акт, счет и (или) счет-фактура), оказании услуг (акт, счет и (или) счет-фактура) с указанием объема поставленных товаров, выполненных работ и оказанных услуг не позднее 1 (одного) рабочего дня, следующего за днем составления документов, подтверждающих факт оплаты контракта, а также предоставление в контрактную службу информации о списании денежных средств со счета Местной Администрации в день их списания.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3.5. В целях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нужд, специалист правового отдела:</w:t>
      </w:r>
    </w:p>
    <w:p w:rsidR="009942F8" w:rsidRPr="009942F8" w:rsidRDefault="009942F8" w:rsidP="00F934C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осуществляет юридическую экспертизу проекта контракта. Проекты контракта направляются специалистами отделов, инициирующих закупку в отпечатанном виде (или на электронном носителе). Вместе с проектом контракта представляются все приложения, указанные в тексте контракта, а также документы, на которые в проекте делается соответствующая ссылка;</w:t>
      </w:r>
    </w:p>
    <w:p w:rsidR="009942F8" w:rsidRPr="009942F8" w:rsidRDefault="009942F8" w:rsidP="00F934C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специалист правового отдела в зависимости от объема представленных на согласование проектов контрактов, но не позднее 3-х (трех) рабочих дней подготавливает заключение по представленному проекту контракта и направляет его специалисту, инициирующему закупку либо при отсутствии замечаний, согласовывает проект. При наличии у специалиста правового отдела замечаний по контракту им составляется заключение, или вносятся изменения в соответствующие разделы проекта контракта;</w:t>
      </w:r>
    </w:p>
    <w:p w:rsidR="009942F8" w:rsidRPr="009942F8" w:rsidRDefault="009942F8" w:rsidP="00F934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при отрицательном заключении проект контракта направляет специалисту, инициирующему закупку на доработку с указанием конкретных замечаний;</w:t>
      </w:r>
    </w:p>
    <w:p w:rsidR="009942F8" w:rsidRPr="009942F8" w:rsidRDefault="009942F8" w:rsidP="00F934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lastRenderedPageBreak/>
        <w:t>участвует в подготовке дополнительных соглашений, протоколов разногласий, претензий, возникших в ходе исполнения обязательств по контракту;</w:t>
      </w:r>
    </w:p>
    <w:p w:rsidR="009942F8" w:rsidRPr="009942F8" w:rsidRDefault="009942F8" w:rsidP="00F934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 xml:space="preserve"> участвует в рассмотрении дел об обжаловании результатов определения поставщика (подрядчика, исполнителя), действий (бездействий) Заказчика, осуществляет подготовку материалов для претензионной работы; </w:t>
      </w:r>
    </w:p>
    <w:p w:rsidR="009942F8" w:rsidRPr="009942F8" w:rsidRDefault="009942F8" w:rsidP="00F934C9">
      <w:pPr>
        <w:numPr>
          <w:ilvl w:val="0"/>
          <w:numId w:val="4"/>
        </w:numPr>
        <w:spacing w:after="280" w:afterAutospacing="1" w:line="240" w:lineRule="auto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 xml:space="preserve">случае необходимости — проводит процедуры расторжения контракта в одностороннем или судебном порядке, проводит работу по взысканию штрафных санкций и неустоек. 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9942F8" w:rsidRP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b/>
          <w:bCs/>
          <w:szCs w:val="24"/>
          <w:lang w:eastAsia="ru-RU"/>
        </w:rPr>
        <w:t>IV. Осуществление закупок у единственного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r w:rsidRPr="009942F8">
        <w:rPr>
          <w:rFonts w:eastAsia="Times New Roman"/>
          <w:b/>
          <w:bCs/>
          <w:szCs w:val="24"/>
          <w:lang w:eastAsia="ru-RU"/>
        </w:rPr>
        <w:t>поставщика (подрядчика, исполнителя)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4.1. В целях определения поставщиков (подрядчиков, исполнителей), а также в целях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нужд, в соответствии с планом закупок, планом-графиком, специалист отдела самостоятельно осуществляет: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согласование с бухгалтерией наличие денежных средств, запланированных по данному виду расходов;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подготовку технического задания (описания объекта закупки). При описании объекта закупки в обязательном порядке применяются методические документы (методики), утвержденные уполномоченным органом на определение поставщиков (подрядчиков, исполнителей) для обеспечения нужд Местной Администрации;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подготовку обоснования начальной (максимальной) цены контракта. Подготовка обоснования начальной (максимальной) цены контракта осуществляется в соответствии с Приказом Минэкономразвития России от 2 октября 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в случаях, установленных Законом 44-ФЗ осуществляет обоснование невозможности или нецелесообразности использования иных способов определения поставщика (подрядчика, исполнителя), а также цены контракта и иных существенных условий контракта, в документально оформленном отчете, подписанном специалистом отдела, согласованным непосредственным руководителем и утвержденным руководителем отдела, либо лицом, его замещающим;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разработку проекта контракта, в части наименования объекта закупки, сроков исполнения условий контракта, требований к поставляемым товарам (работам услугам) и гарантийным обязательствам, с учетом типовых условий контракта, которые размещены в ЕИС. Проект контракта согласовывается специалистом отдела, инициирующим закупку с правовым отделом Местной Администрации, порядок согласования установлен п 3.5. настоящего Положения;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организацию заключения контракта, а также направление поставщику (подрядчику, исполнителю) оригиналов контрактов;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контроль сроков исполнения контракта (срок поставки товара, оказания услуг, выполнения работ);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приемку результатов исполнения контракта (этапов контракта) (приемку товара, работ, услуг) в соответствии с условиями контракта;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организацию и проведение экспертизы поставленного товара, выполненной работы, оказанной услуги, а также отдельных этапов (в случае если это предусмотрено контрактом) на соответствие условиям контракта. По результатам проведения экспертизы оформляет экспертное заключение;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совместно с контрактной службой, специалистом правового отдела взаимодействие с поставщиком (подрядчиком, исполнителем) при изменении, расторжении контракта, а также при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контракта;</w:t>
      </w:r>
    </w:p>
    <w:p w:rsidR="009942F8" w:rsidRPr="009942F8" w:rsidRDefault="009942F8" w:rsidP="00F934C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предоставление контрактной службе копии либо оригинала заключения по результатам экспертизы исполнения контракта (либо его отдельного этапа) поставленного товара, выполненной работы или оказанной услуги и документа о приемке таких результатов в день их составления и (или) подписания;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4.2. В целях определения поставщиков (подрядчиков, исполнителей), а также в целях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нужд, в соответствии с планом-графиком контрактная служба осуществляет:</w:t>
      </w:r>
    </w:p>
    <w:p w:rsidR="009942F8" w:rsidRPr="009942F8" w:rsidRDefault="009942F8" w:rsidP="00F934C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подготовку и размещение информации о закупке у единственного поставщика (подрядчика, исполнителя) ЕИС в случаях, предусмотренных Законом №44-ФЗ, и на электронной площадке для размещения информации о закупках малого объема;</w:t>
      </w:r>
    </w:p>
    <w:p w:rsidR="009942F8" w:rsidRPr="009942F8" w:rsidRDefault="009942F8" w:rsidP="00F934C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подготовку материалов для ведения претензионной работы;</w:t>
      </w:r>
    </w:p>
    <w:p w:rsidR="009942F8" w:rsidRPr="009942F8" w:rsidRDefault="009942F8" w:rsidP="00F934C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формирует информацию о закупке малого объема и использует ценовую информацию, предоставленную потенциальными поставщиками (подрядчиками, исполнителями);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4.3. В целях определения поставщиков (подрядчиков, исполнителей), а также в целях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нужд, в соответствии с планом-графиком специалист бухгалтерии по направлению бухгалтерского, финансового - экономического обеспечения, обеспечения функций в сфере закупок, товаров, работ, услуг для обеспечения нужд Местной Администрации осуществляет деятельность, предусмотренную п. 3.4. настоящего Положения.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4.4. В целях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нужд, специалист правового отдела осуществляет деятельность, предусмотренную п. 3.5. настоящего Положения.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p w:rsid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r w:rsidRPr="009942F8">
        <w:rPr>
          <w:rFonts w:eastAsia="Times New Roman"/>
          <w:b/>
          <w:bCs/>
          <w:szCs w:val="24"/>
          <w:lang w:eastAsia="ru-RU"/>
        </w:rPr>
        <w:t>V. Ответственность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5.1. Лица, участвующие в процессе при осуществлении закупок для обеспечения нужд Местной Администрации, несут ответственность в соответствии с действующим законодательством Российской Федерации с учетом разграничений полномочий, предусмотренных настоящим Положением.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p w:rsidR="009942F8" w:rsidRDefault="009942F8" w:rsidP="009942F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r w:rsidRPr="009942F8">
        <w:rPr>
          <w:rFonts w:eastAsia="Times New Roman"/>
          <w:b/>
          <w:bCs/>
          <w:szCs w:val="24"/>
          <w:lang w:eastAsia="ru-RU"/>
        </w:rPr>
        <w:t>VI. Заключительное положение</w:t>
      </w:r>
    </w:p>
    <w:p w:rsidR="009942F8" w:rsidRPr="009942F8" w:rsidRDefault="009942F8" w:rsidP="009942F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6.1. Специалист отдела, являющийся инициатором закупки перед передачей проекта контракта в контрактную службу, должен получить визы всех должностных лиц, в соответствии с их компетенцией, в нижеследующем порядке, при этом обязательными отделами и лицами, согласующими проект контракта, являются:</w:t>
      </w:r>
    </w:p>
    <w:p w:rsidR="009942F8" w:rsidRPr="009942F8" w:rsidRDefault="009942F8" w:rsidP="009942F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а) руководитель отдела, являющийся инициатором закупки (по принадлежности к предмету контракта);</w:t>
      </w:r>
    </w:p>
    <w:p w:rsidR="009942F8" w:rsidRPr="009942F8" w:rsidRDefault="009942F8" w:rsidP="009942F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б) главный бухгалтер Местной Администрации;</w:t>
      </w:r>
    </w:p>
    <w:p w:rsidR="009942F8" w:rsidRPr="009942F8" w:rsidRDefault="009942F8" w:rsidP="009942F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в) руководитель правового отдела;</w:t>
      </w:r>
    </w:p>
    <w:p w:rsidR="009942F8" w:rsidRPr="009942F8" w:rsidRDefault="009942F8" w:rsidP="009942F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г) специалист контрактной службы.</w:t>
      </w:r>
    </w:p>
    <w:p w:rsidR="009942F8" w:rsidRPr="009942F8" w:rsidRDefault="009942F8" w:rsidP="009942F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6.2. При согласовании проекта контракта визы ставятся на обратной стороне последнего листа экземпляра контракта. В случае заключения контракта с единственным поставщиком, визы ставятся на оригинале, остающемся в Местной Администрации. Виза обязательно включает в себя личную подпись должностного лица, фамилию, дату. Виза должна быть проставлена разборчиво. В случае, если проставление виз на обратной стороне последнего листа договора не представляется возможным, визы ставятся на отдельном листе согласования, который прикрепляется к договору и подшивается вместе с ним при дальнейшем его учете и хранении.</w:t>
      </w:r>
    </w:p>
    <w:p w:rsidR="009942F8" w:rsidRPr="009942F8" w:rsidRDefault="009942F8" w:rsidP="009942F8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9942F8">
        <w:rPr>
          <w:rFonts w:eastAsia="Times New Roman"/>
          <w:szCs w:val="24"/>
          <w:lang w:eastAsia="ru-RU"/>
        </w:rPr>
        <w:t>6.3. Во всем остальном, не оговоренном в настоящем Положения, лица, участвующие в процессе при осуществлении закупок для обеспечения нужд Местной Администрации, руководствуются действующим законодательством Российской Федерации и иными нормативными правовыми актами в сфере закупок товаров, работ, услуг для обеспечения муниципальных нужд.</w:t>
      </w:r>
    </w:p>
    <w:p w:rsidR="009942F8" w:rsidRPr="009942F8" w:rsidRDefault="009942F8" w:rsidP="009942F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942F8" w:rsidRDefault="009942F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31A60" w:rsidRDefault="00531A60" w:rsidP="00531A60">
      <w:pPr>
        <w:pStyle w:val="a3"/>
        <w:ind w:left="0"/>
        <w:jc w:val="center"/>
        <w:rPr>
          <w:b/>
        </w:rPr>
      </w:pPr>
      <w:r>
        <w:rPr>
          <w:b/>
        </w:rPr>
        <w:t>ЛИСТ ОЗНАКОМЛЕНИЯ</w:t>
      </w:r>
    </w:p>
    <w:p w:rsidR="00531A60" w:rsidRPr="00690DB5" w:rsidRDefault="00356464" w:rsidP="00531A60">
      <w:pPr>
        <w:pStyle w:val="a3"/>
        <w:ind w:left="0"/>
        <w:jc w:val="center"/>
        <w:rPr>
          <w:b/>
        </w:rPr>
      </w:pPr>
      <w:r>
        <w:rPr>
          <w:b/>
          <w:lang w:val="en-US"/>
        </w:rPr>
        <w:t>c</w:t>
      </w:r>
      <w:r w:rsidR="00531A60" w:rsidRPr="00D6705E">
        <w:rPr>
          <w:b/>
        </w:rPr>
        <w:t xml:space="preserve"> Распоряжением</w:t>
      </w:r>
      <w:r w:rsidRPr="00356464">
        <w:rPr>
          <w:b/>
        </w:rPr>
        <w:t xml:space="preserve"> </w:t>
      </w:r>
      <w:r>
        <w:rPr>
          <w:b/>
        </w:rPr>
        <w:t>Местной Администрации МО МО №15</w:t>
      </w:r>
      <w:r w:rsidR="00531A60" w:rsidRPr="00D6705E">
        <w:rPr>
          <w:b/>
        </w:rPr>
        <w:t xml:space="preserve"> </w:t>
      </w:r>
      <w:r w:rsidR="00531A60">
        <w:rPr>
          <w:b/>
        </w:rPr>
        <w:t xml:space="preserve">от «12» апреля 2021 </w:t>
      </w:r>
      <w:r w:rsidR="00531A60" w:rsidRPr="00D6705E">
        <w:rPr>
          <w:b/>
        </w:rPr>
        <w:t xml:space="preserve">года № </w:t>
      </w:r>
      <w:r w:rsidR="00531A60">
        <w:rPr>
          <w:b/>
        </w:rPr>
        <w:t>5.1</w:t>
      </w:r>
    </w:p>
    <w:p w:rsidR="00531A60" w:rsidRPr="00D6705E" w:rsidRDefault="00531A60" w:rsidP="00531A60">
      <w:pPr>
        <w:pStyle w:val="a3"/>
        <w:ind w:left="0"/>
        <w:jc w:val="center"/>
      </w:pPr>
    </w:p>
    <w:tbl>
      <w:tblPr>
        <w:tblpPr w:leftFromText="180" w:rightFromText="180" w:bottomFromText="160" w:vertAnchor="text" w:horzAnchor="margin" w:tblpXSpec="center" w:tblpY="220"/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9"/>
        <w:gridCol w:w="1701"/>
        <w:gridCol w:w="1843"/>
      </w:tblGrid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  <w:p w:rsidR="00531A60" w:rsidRPr="005669E0" w:rsidRDefault="00531A60" w:rsidP="007D7C4C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Наименование отдела, 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A60" w:rsidRPr="00D6705E" w:rsidRDefault="00531A60" w:rsidP="007D7C4C">
            <w:pPr>
              <w:pStyle w:val="a3"/>
              <w:ind w:left="0"/>
              <w:jc w:val="center"/>
              <w:rPr>
                <w:b/>
              </w:rPr>
            </w:pPr>
            <w:r w:rsidRPr="00D6705E">
              <w:rPr>
                <w:b/>
              </w:rPr>
              <w:t>Личная подпись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A60" w:rsidRPr="00D6705E" w:rsidRDefault="00531A60" w:rsidP="007D7C4C">
            <w:pPr>
              <w:pStyle w:val="a3"/>
              <w:ind w:left="0"/>
              <w:jc w:val="center"/>
              <w:rPr>
                <w:b/>
              </w:rPr>
            </w:pPr>
            <w:r w:rsidRPr="00D6705E">
              <w:rPr>
                <w:b/>
              </w:rPr>
              <w:t>Дата ознакомления</w:t>
            </w: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Pr="005669E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  <w:tr w:rsidR="00531A60" w:rsidRPr="00D6705E" w:rsidTr="007D7C4C">
        <w:trPr>
          <w:trHeight w:val="38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Default="00531A60" w:rsidP="007D7C4C">
            <w:pPr>
              <w:pStyle w:val="a3"/>
              <w:ind w:left="0"/>
              <w:jc w:val="center"/>
            </w:pPr>
          </w:p>
          <w:p w:rsidR="00531A60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60" w:rsidRPr="00D6705E" w:rsidRDefault="00531A60" w:rsidP="007D7C4C">
            <w:pPr>
              <w:pStyle w:val="a3"/>
              <w:ind w:left="0"/>
              <w:jc w:val="center"/>
            </w:pPr>
          </w:p>
        </w:tc>
      </w:tr>
    </w:tbl>
    <w:p w:rsidR="00531A60" w:rsidRDefault="00531A60" w:rsidP="00531A6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31A60" w:rsidRDefault="00531A60" w:rsidP="00531A6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  <w:sectPr w:rsidR="00531A6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531A60" w:rsidRPr="00531A60" w:rsidRDefault="00531A60" w:rsidP="00531A6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к Положению</w:t>
      </w:r>
    </w:p>
    <w:p w:rsidR="00531A60" w:rsidRPr="00531A60" w:rsidRDefault="00531A60" w:rsidP="00531A60">
      <w:pPr>
        <w:tabs>
          <w:tab w:val="left" w:pos="7655"/>
        </w:tabs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531A60">
        <w:rPr>
          <w:rFonts w:eastAsia="Times New Roman"/>
          <w:sz w:val="20"/>
          <w:szCs w:val="20"/>
          <w:lang w:eastAsia="ru-RU"/>
        </w:rPr>
        <w:t>Информация о закупках товаров, работ, услуг на 20__ финансовый год и на</w:t>
      </w:r>
    </w:p>
    <w:p w:rsidR="00531A60" w:rsidRPr="00531A60" w:rsidRDefault="00531A60" w:rsidP="00531A60">
      <w:pPr>
        <w:tabs>
          <w:tab w:val="left" w:pos="7655"/>
        </w:tabs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531A60">
        <w:rPr>
          <w:rFonts w:eastAsia="Times New Roman"/>
          <w:sz w:val="20"/>
          <w:szCs w:val="20"/>
          <w:lang w:eastAsia="ru-RU"/>
        </w:rPr>
        <w:t>плановый период 20__ и 20__ годов</w:t>
      </w:r>
    </w:p>
    <w:p w:rsidR="00531A60" w:rsidRPr="00531A60" w:rsidRDefault="00531A60" w:rsidP="00531A6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526"/>
        <w:gridCol w:w="709"/>
        <w:gridCol w:w="992"/>
        <w:gridCol w:w="1134"/>
        <w:gridCol w:w="1534"/>
        <w:gridCol w:w="1017"/>
        <w:gridCol w:w="709"/>
        <w:gridCol w:w="709"/>
        <w:gridCol w:w="709"/>
        <w:gridCol w:w="992"/>
        <w:gridCol w:w="1134"/>
        <w:gridCol w:w="1417"/>
        <w:gridCol w:w="2410"/>
      </w:tblGrid>
      <w:tr w:rsidR="00531A60" w:rsidRPr="00531A60" w:rsidTr="00531A60">
        <w:tc>
          <w:tcPr>
            <w:tcW w:w="454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526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Идентификационный код закупки</w:t>
            </w:r>
          </w:p>
        </w:tc>
        <w:tc>
          <w:tcPr>
            <w:tcW w:w="2835" w:type="dxa"/>
            <w:gridSpan w:val="3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Объект закупки</w:t>
            </w:r>
          </w:p>
        </w:tc>
        <w:tc>
          <w:tcPr>
            <w:tcW w:w="1534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136" w:type="dxa"/>
            <w:gridSpan w:val="5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134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417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2410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531A60" w:rsidRPr="00531A60" w:rsidTr="00531A60">
        <w:tc>
          <w:tcPr>
            <w:tcW w:w="454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 xml:space="preserve">Товар, работа, услуга по Общероссийскому </w:t>
            </w:r>
            <w:hyperlink r:id="rId8" w:history="1">
              <w:r w:rsidRPr="00531A60">
                <w:rPr>
                  <w:rStyle w:val="ad"/>
                  <w:rFonts w:eastAsia="Times New Roman"/>
                  <w:sz w:val="20"/>
                  <w:szCs w:val="20"/>
                  <w:lang w:eastAsia="ru-RU"/>
                </w:rPr>
                <w:t>классификатору</w:t>
              </w:r>
            </w:hyperlink>
            <w:r w:rsidRPr="00531A60">
              <w:rPr>
                <w:rFonts w:eastAsia="Times New Roman"/>
                <w:sz w:val="20"/>
                <w:szCs w:val="20"/>
                <w:lang w:eastAsia="ru-RU"/>
              </w:rPr>
              <w:t xml:space="preserve"> продукции по видам экономической деятельности ОК 034-2014 (КПЕС 2008) (ОКПД2)</w:t>
            </w:r>
          </w:p>
        </w:tc>
        <w:tc>
          <w:tcPr>
            <w:tcW w:w="1134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Наименование объекта закупки</w:t>
            </w:r>
          </w:p>
        </w:tc>
        <w:tc>
          <w:tcPr>
            <w:tcW w:w="1534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на текущий финансовый год</w:t>
            </w:r>
          </w:p>
        </w:tc>
        <w:tc>
          <w:tcPr>
            <w:tcW w:w="1418" w:type="dxa"/>
            <w:gridSpan w:val="2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на плановый период</w:t>
            </w:r>
          </w:p>
        </w:tc>
        <w:tc>
          <w:tcPr>
            <w:tcW w:w="992" w:type="dxa"/>
            <w:vMerge w:val="restart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последующие годы</w:t>
            </w:r>
          </w:p>
        </w:tc>
        <w:tc>
          <w:tcPr>
            <w:tcW w:w="1134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31A60" w:rsidRPr="00531A60" w:rsidTr="00531A60">
        <w:tc>
          <w:tcPr>
            <w:tcW w:w="454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92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34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34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на первый год</w:t>
            </w:r>
          </w:p>
        </w:tc>
        <w:tc>
          <w:tcPr>
            <w:tcW w:w="709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на второй год</w:t>
            </w:r>
          </w:p>
        </w:tc>
        <w:tc>
          <w:tcPr>
            <w:tcW w:w="992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31A60" w:rsidRPr="00531A60" w:rsidTr="00531A60">
        <w:tc>
          <w:tcPr>
            <w:tcW w:w="454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26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4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7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10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14</w:t>
            </w:r>
          </w:p>
        </w:tc>
      </w:tr>
      <w:tr w:rsidR="00531A60" w:rsidRPr="00531A60" w:rsidTr="00531A60">
        <w:tc>
          <w:tcPr>
            <w:tcW w:w="454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34" w:type="dxa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31A60" w:rsidRPr="00531A60" w:rsidTr="00531A60">
        <w:tc>
          <w:tcPr>
            <w:tcW w:w="6349" w:type="dxa"/>
            <w:gridSpan w:val="6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Всего для осуществления закупок,</w:t>
            </w:r>
          </w:p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в том числе по коду бюджетной классификации ___/</w:t>
            </w:r>
          </w:p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по коду вида расходов ____</w:t>
            </w:r>
          </w:p>
        </w:tc>
        <w:tc>
          <w:tcPr>
            <w:tcW w:w="1017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10" w:type="dxa"/>
            <w:vAlign w:val="center"/>
          </w:tcPr>
          <w:p w:rsidR="00531A60" w:rsidRPr="00531A60" w:rsidRDefault="00531A60" w:rsidP="00531A60">
            <w:pPr>
              <w:tabs>
                <w:tab w:val="left" w:pos="7655"/>
              </w:tabs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1A60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531A60" w:rsidRDefault="00531A60" w:rsidP="00531A6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531A60" w:rsidSect="00531A6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F72" w:rsidRPr="00AF33CE" w:rsidRDefault="00D80F7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80F72" w:rsidRPr="00AF33CE" w:rsidRDefault="00D80F7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F72" w:rsidRPr="00AF33CE" w:rsidRDefault="00D80F7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80F72" w:rsidRPr="00AF33CE" w:rsidRDefault="00D80F7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56E47"/>
    <w:multiLevelType w:val="hybridMultilevel"/>
    <w:tmpl w:val="FDC07B38"/>
    <w:lvl w:ilvl="0" w:tplc="BB5AF6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2E469E"/>
    <w:multiLevelType w:val="hybridMultilevel"/>
    <w:tmpl w:val="E3224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66828"/>
    <w:multiLevelType w:val="hybridMultilevel"/>
    <w:tmpl w:val="19EE3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D83A2A"/>
    <w:multiLevelType w:val="hybridMultilevel"/>
    <w:tmpl w:val="81B0E5F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C90892"/>
    <w:multiLevelType w:val="hybridMultilevel"/>
    <w:tmpl w:val="D4C88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2C424D"/>
    <w:multiLevelType w:val="hybridMultilevel"/>
    <w:tmpl w:val="12628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4A41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10BA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4CD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F1A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08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338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520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464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486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806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6A6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5D6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3ED3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8BA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A60"/>
    <w:rsid w:val="00531B07"/>
    <w:rsid w:val="005325A9"/>
    <w:rsid w:val="00532B3C"/>
    <w:rsid w:val="00533184"/>
    <w:rsid w:val="0053341C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75A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37E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2FBA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1E4D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0D11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65B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A8D"/>
    <w:rsid w:val="006A1BAF"/>
    <w:rsid w:val="006A1C86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27C58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8EC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2F02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30B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10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D83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3F28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0F79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42F8"/>
    <w:rsid w:val="009950D5"/>
    <w:rsid w:val="009953C0"/>
    <w:rsid w:val="00995DED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3F3E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83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5C5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9FC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E22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A6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261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C1A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172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18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0F72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2D2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7A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0BB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305"/>
    <w:rsid w:val="00E54910"/>
    <w:rsid w:val="00E54B7E"/>
    <w:rsid w:val="00E54DD2"/>
    <w:rsid w:val="00E55B23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2CB5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31C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416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810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4C9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DF1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B36A5DCE-CFBB-42B8-B8F1-1951A3B2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styleId="ad">
    <w:name w:val="Hyperlink"/>
    <w:basedOn w:val="a0"/>
    <w:uiPriority w:val="99"/>
    <w:unhideWhenUsed/>
    <w:rsid w:val="00531A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DE1DE0DA6F0770D32D62DCF852CBB33E0369B28F4CC9026E9DFC822DD8EAD43FE034A34F548F81B079EB466B2FQ9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30205-4F65-4F3B-9BE7-49F2A068E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3824</Words>
  <Characters>21803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Сураева Лилия</cp:lastModifiedBy>
  <cp:revision>2</cp:revision>
  <cp:lastPrinted>2021-04-20T11:21:00Z</cp:lastPrinted>
  <dcterms:created xsi:type="dcterms:W3CDTF">2021-05-13T13:37:00Z</dcterms:created>
  <dcterms:modified xsi:type="dcterms:W3CDTF">2021-05-13T13:37:00Z</dcterms:modified>
</cp:coreProperties>
</file>