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130" w:rsidRPr="0019642B" w:rsidRDefault="00CE3130" w:rsidP="00CE313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CE3130" w:rsidRDefault="00CE3130" w:rsidP="00CE313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CE3130" w:rsidRPr="0019642B" w:rsidRDefault="00CE3130" w:rsidP="00CE313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CE3130" w:rsidRPr="0019642B" w:rsidRDefault="00CE3130" w:rsidP="00CE313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E3130" w:rsidRPr="0019642B" w:rsidRDefault="00CE3130" w:rsidP="00CE313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CE3130" w:rsidRDefault="00CE3130" w:rsidP="00CE313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8E18E3" w:rsidRPr="00F80340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CE3130" w:rsidRDefault="007B792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CE3130">
        <w:rPr>
          <w:rFonts w:eastAsia="Times New Roman"/>
          <w:szCs w:val="24"/>
          <w:lang w:eastAsia="ru-RU"/>
        </w:rPr>
        <w:t>«</w:t>
      </w:r>
      <w:r w:rsidR="00F4417F" w:rsidRPr="00CE3130">
        <w:rPr>
          <w:rFonts w:eastAsia="Times New Roman"/>
          <w:szCs w:val="24"/>
          <w:lang w:eastAsia="ru-RU"/>
        </w:rPr>
        <w:t>15</w:t>
      </w:r>
      <w:r w:rsidRPr="00CE3130">
        <w:rPr>
          <w:rFonts w:eastAsia="Times New Roman"/>
          <w:szCs w:val="24"/>
          <w:lang w:eastAsia="ru-RU"/>
        </w:rPr>
        <w:t xml:space="preserve">» </w:t>
      </w:r>
      <w:r w:rsidR="00F4417F" w:rsidRPr="00CE3130">
        <w:rPr>
          <w:rFonts w:eastAsia="Times New Roman"/>
          <w:szCs w:val="24"/>
          <w:lang w:eastAsia="ru-RU"/>
        </w:rPr>
        <w:t>января</w:t>
      </w:r>
      <w:r w:rsidRPr="00CE3130">
        <w:rPr>
          <w:rFonts w:eastAsia="Times New Roman"/>
          <w:szCs w:val="24"/>
          <w:lang w:eastAsia="ru-RU"/>
        </w:rPr>
        <w:t xml:space="preserve"> 202</w:t>
      </w:r>
      <w:r w:rsidR="00F4417F" w:rsidRPr="00CE3130">
        <w:rPr>
          <w:rFonts w:eastAsia="Times New Roman"/>
          <w:szCs w:val="24"/>
          <w:lang w:eastAsia="ru-RU"/>
        </w:rPr>
        <w:t>1</w:t>
      </w:r>
      <w:r w:rsidRPr="00CE3130">
        <w:rPr>
          <w:rFonts w:eastAsia="Times New Roman"/>
          <w:szCs w:val="24"/>
          <w:lang w:eastAsia="ru-RU"/>
        </w:rPr>
        <w:t xml:space="preserve"> г.</w:t>
      </w:r>
      <w:r w:rsidR="00655334" w:rsidRPr="00CE3130">
        <w:rPr>
          <w:rFonts w:eastAsia="Times New Roman"/>
          <w:szCs w:val="24"/>
          <w:lang w:eastAsia="ru-RU"/>
        </w:rPr>
        <w:t xml:space="preserve">    </w:t>
      </w:r>
      <w:r w:rsidR="00CE3130" w:rsidRPr="00CE3130">
        <w:rPr>
          <w:rFonts w:eastAsia="Times New Roman"/>
          <w:szCs w:val="24"/>
          <w:lang w:eastAsia="ru-RU"/>
        </w:rPr>
        <w:t xml:space="preserve">                    </w:t>
      </w:r>
      <w:r w:rsidR="00655334" w:rsidRPr="00CE3130">
        <w:rPr>
          <w:rFonts w:eastAsia="Times New Roman"/>
          <w:szCs w:val="24"/>
          <w:lang w:eastAsia="ru-RU"/>
        </w:rPr>
        <w:t xml:space="preserve">                                               </w:t>
      </w:r>
      <w:r w:rsidR="00CD38AD">
        <w:rPr>
          <w:rFonts w:eastAsia="Times New Roman"/>
          <w:szCs w:val="24"/>
          <w:lang w:eastAsia="ru-RU"/>
        </w:rPr>
        <w:t xml:space="preserve">        </w:t>
      </w:r>
      <w:r w:rsidR="002B63E5" w:rsidRPr="00CE3130">
        <w:rPr>
          <w:rFonts w:eastAsia="Times New Roman"/>
          <w:szCs w:val="24"/>
          <w:lang w:eastAsia="ru-RU"/>
        </w:rPr>
        <w:t xml:space="preserve">       </w:t>
      </w:r>
      <w:r w:rsidRPr="00CE3130">
        <w:rPr>
          <w:rFonts w:eastAsia="Times New Roman"/>
          <w:szCs w:val="24"/>
          <w:lang w:eastAsia="ru-RU"/>
        </w:rPr>
        <w:t xml:space="preserve">  </w:t>
      </w:r>
      <w:r w:rsidR="002B63E5" w:rsidRPr="00CE3130">
        <w:rPr>
          <w:rFonts w:eastAsia="Times New Roman"/>
          <w:szCs w:val="24"/>
          <w:lang w:eastAsia="ru-RU"/>
        </w:rPr>
        <w:t xml:space="preserve">     </w:t>
      </w:r>
      <w:r w:rsidR="00CE3130">
        <w:rPr>
          <w:rFonts w:eastAsia="Times New Roman"/>
          <w:szCs w:val="24"/>
          <w:lang w:eastAsia="ru-RU"/>
        </w:rPr>
        <w:t xml:space="preserve">           </w:t>
      </w:r>
      <w:r w:rsidR="002B63E5" w:rsidRPr="00CE3130">
        <w:rPr>
          <w:rFonts w:eastAsia="Times New Roman"/>
          <w:szCs w:val="24"/>
          <w:lang w:eastAsia="ru-RU"/>
        </w:rPr>
        <w:t xml:space="preserve">          </w:t>
      </w:r>
      <w:r w:rsidR="00D46914" w:rsidRPr="00CE3130">
        <w:rPr>
          <w:rFonts w:eastAsia="Times New Roman"/>
          <w:szCs w:val="24"/>
          <w:lang w:eastAsia="ru-RU"/>
        </w:rPr>
        <w:t xml:space="preserve">     </w:t>
      </w:r>
      <w:r w:rsidR="002B63E5" w:rsidRPr="00CE3130">
        <w:rPr>
          <w:rFonts w:eastAsia="Times New Roman"/>
          <w:szCs w:val="24"/>
          <w:lang w:eastAsia="ru-RU"/>
        </w:rPr>
        <w:t xml:space="preserve">  </w:t>
      </w:r>
      <w:r w:rsidR="000B3DA0" w:rsidRPr="00CE3130">
        <w:rPr>
          <w:rFonts w:eastAsia="Times New Roman"/>
          <w:szCs w:val="24"/>
          <w:lang w:eastAsia="ru-RU"/>
        </w:rPr>
        <w:t xml:space="preserve">№ </w:t>
      </w:r>
      <w:r w:rsidR="00F4417F" w:rsidRPr="00CE3130">
        <w:rPr>
          <w:rFonts w:eastAsia="Times New Roman"/>
          <w:szCs w:val="24"/>
          <w:lang w:eastAsia="ru-RU"/>
        </w:rPr>
        <w:t>1.8</w:t>
      </w:r>
    </w:p>
    <w:p w:rsidR="00D46914" w:rsidRPr="00CE3130" w:rsidRDefault="00D46914" w:rsidP="005036DE">
      <w:pPr>
        <w:spacing w:after="0"/>
        <w:rPr>
          <w:rFonts w:eastAsia="Times New Roman"/>
          <w:szCs w:val="24"/>
          <w:lang w:eastAsia="ru-RU"/>
        </w:rPr>
      </w:pPr>
    </w:p>
    <w:p w:rsidR="00F4417F" w:rsidRPr="00612511" w:rsidRDefault="002A0F2C" w:rsidP="00F4417F">
      <w:pPr>
        <w:spacing w:after="0"/>
        <w:rPr>
          <w:rFonts w:eastAsia="Times New Roman"/>
          <w:b/>
          <w:i/>
          <w:szCs w:val="24"/>
          <w:lang w:eastAsia="ru-RU"/>
        </w:rPr>
      </w:pPr>
      <w:r w:rsidRPr="00CE3130">
        <w:rPr>
          <w:rFonts w:eastAsia="Times New Roman"/>
          <w:b/>
          <w:i/>
          <w:szCs w:val="24"/>
          <w:lang w:eastAsia="ru-RU"/>
        </w:rPr>
        <w:t xml:space="preserve">О </w:t>
      </w:r>
      <w:r w:rsidR="005036DE" w:rsidRPr="00CE3130">
        <w:rPr>
          <w:rFonts w:eastAsia="Times New Roman"/>
          <w:b/>
          <w:i/>
          <w:szCs w:val="24"/>
          <w:lang w:eastAsia="ru-RU"/>
        </w:rPr>
        <w:t>признании утратившим</w:t>
      </w:r>
      <w:r w:rsidR="00F4417F" w:rsidRPr="00CE3130">
        <w:rPr>
          <w:rFonts w:eastAsia="Times New Roman"/>
          <w:b/>
          <w:i/>
          <w:szCs w:val="24"/>
          <w:lang w:eastAsia="ru-RU"/>
        </w:rPr>
        <w:t>и</w:t>
      </w:r>
      <w:r w:rsidR="005036DE" w:rsidRPr="00CE3130">
        <w:rPr>
          <w:rFonts w:eastAsia="Times New Roman"/>
          <w:b/>
          <w:i/>
          <w:szCs w:val="24"/>
          <w:lang w:eastAsia="ru-RU"/>
        </w:rPr>
        <w:t xml:space="preserve"> силу </w:t>
      </w:r>
      <w:r w:rsidR="00F4417F" w:rsidRPr="00CE3130">
        <w:rPr>
          <w:rFonts w:eastAsia="Times New Roman"/>
          <w:b/>
          <w:i/>
          <w:szCs w:val="24"/>
          <w:lang w:eastAsia="ru-RU"/>
        </w:rPr>
        <w:t>некотор</w:t>
      </w:r>
      <w:r w:rsidR="00612511">
        <w:rPr>
          <w:rFonts w:eastAsia="Times New Roman"/>
          <w:b/>
          <w:i/>
          <w:szCs w:val="24"/>
          <w:lang w:eastAsia="ru-RU"/>
        </w:rPr>
        <w:t>ые</w:t>
      </w:r>
    </w:p>
    <w:p w:rsidR="00F4417F" w:rsidRPr="00CE3130" w:rsidRDefault="00F4417F" w:rsidP="005036DE">
      <w:pPr>
        <w:spacing w:after="0"/>
        <w:rPr>
          <w:rFonts w:eastAsia="Times New Roman"/>
          <w:b/>
          <w:i/>
          <w:szCs w:val="24"/>
          <w:lang w:eastAsia="ru-RU"/>
        </w:rPr>
      </w:pPr>
      <w:r w:rsidRPr="00CE3130">
        <w:rPr>
          <w:rFonts w:eastAsia="Times New Roman"/>
          <w:b/>
          <w:i/>
          <w:szCs w:val="24"/>
          <w:lang w:eastAsia="ru-RU"/>
        </w:rPr>
        <w:t>нормативно правовы</w:t>
      </w:r>
      <w:r w:rsidR="00AF28CA">
        <w:rPr>
          <w:rFonts w:eastAsia="Times New Roman"/>
          <w:b/>
          <w:i/>
          <w:szCs w:val="24"/>
          <w:lang w:eastAsia="ru-RU"/>
        </w:rPr>
        <w:t>е</w:t>
      </w:r>
      <w:bookmarkStart w:id="0" w:name="_GoBack"/>
      <w:bookmarkEnd w:id="0"/>
      <w:r w:rsidRPr="00CE3130">
        <w:rPr>
          <w:rFonts w:eastAsia="Times New Roman"/>
          <w:b/>
          <w:i/>
          <w:szCs w:val="24"/>
          <w:lang w:eastAsia="ru-RU"/>
        </w:rPr>
        <w:t xml:space="preserve"> акт</w:t>
      </w:r>
      <w:r w:rsidR="00612511">
        <w:rPr>
          <w:rFonts w:eastAsia="Times New Roman"/>
          <w:b/>
          <w:i/>
          <w:szCs w:val="24"/>
          <w:lang w:eastAsia="ru-RU"/>
        </w:rPr>
        <w:t xml:space="preserve">ы </w:t>
      </w:r>
      <w:r w:rsidR="005036DE" w:rsidRPr="00CE3130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F4417F" w:rsidRPr="00CE3130" w:rsidRDefault="005036DE" w:rsidP="005036DE">
      <w:pPr>
        <w:spacing w:after="0"/>
        <w:rPr>
          <w:rFonts w:eastAsia="Times New Roman"/>
          <w:b/>
          <w:i/>
          <w:szCs w:val="24"/>
          <w:lang w:eastAsia="ru-RU"/>
        </w:rPr>
      </w:pPr>
      <w:r w:rsidRPr="00CE3130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</w:t>
      </w:r>
    </w:p>
    <w:p w:rsidR="002A0F2C" w:rsidRPr="00CE3130" w:rsidRDefault="005036DE" w:rsidP="005036DE">
      <w:pPr>
        <w:spacing w:after="0"/>
        <w:rPr>
          <w:rFonts w:eastAsia="Times New Roman"/>
          <w:b/>
          <w:i/>
          <w:szCs w:val="24"/>
          <w:lang w:eastAsia="ru-RU"/>
        </w:rPr>
      </w:pPr>
      <w:r w:rsidRPr="00CE3130">
        <w:rPr>
          <w:rFonts w:eastAsia="Times New Roman"/>
          <w:b/>
          <w:i/>
          <w:szCs w:val="24"/>
          <w:lang w:eastAsia="ru-RU"/>
        </w:rPr>
        <w:t xml:space="preserve">Санкт-Петербурга Муниципальный округ № 15 </w:t>
      </w:r>
    </w:p>
    <w:p w:rsidR="00F80340" w:rsidRPr="00CE3130" w:rsidRDefault="00F80340" w:rsidP="002A0F2C">
      <w:pPr>
        <w:spacing w:after="0" w:line="240" w:lineRule="auto"/>
        <w:rPr>
          <w:rFonts w:eastAsia="Times New Roman"/>
          <w:szCs w:val="24"/>
        </w:rPr>
      </w:pPr>
    </w:p>
    <w:p w:rsidR="005036DE" w:rsidRPr="00CE3130" w:rsidRDefault="005036DE" w:rsidP="00F40B17">
      <w:pPr>
        <w:ind w:firstLine="708"/>
        <w:jc w:val="both"/>
        <w:rPr>
          <w:rFonts w:eastAsia="Lucida Sans Unicode"/>
          <w:szCs w:val="24"/>
        </w:rPr>
      </w:pPr>
      <w:r w:rsidRPr="00CE3130">
        <w:rPr>
          <w:rFonts w:eastAsia="Lucida Sans Unicode"/>
          <w:szCs w:val="24"/>
        </w:rPr>
        <w:t xml:space="preserve">В целях приведения в соответствие с действующим законодательством нормативных правовых актов Местной Администрации внутригородского муниципального образования Санкт-Петербурга Муниципальный округ № 15, </w:t>
      </w:r>
    </w:p>
    <w:p w:rsidR="008E18E3" w:rsidRPr="00CE3130" w:rsidRDefault="008E18E3" w:rsidP="00F40B17">
      <w:pPr>
        <w:spacing w:after="0" w:line="240" w:lineRule="auto"/>
        <w:jc w:val="center"/>
        <w:rPr>
          <w:rFonts w:eastAsia="Times New Roman"/>
          <w:szCs w:val="24"/>
        </w:rPr>
      </w:pPr>
      <w:r w:rsidRPr="00CE3130">
        <w:rPr>
          <w:rFonts w:eastAsia="Times New Roman"/>
          <w:szCs w:val="24"/>
        </w:rPr>
        <w:t>ПОСТАНОВЛЯЮ:</w:t>
      </w:r>
    </w:p>
    <w:p w:rsidR="008E18E3" w:rsidRPr="00CE3130" w:rsidRDefault="008E18E3" w:rsidP="00F40B17">
      <w:pPr>
        <w:spacing w:after="0" w:line="240" w:lineRule="auto"/>
        <w:jc w:val="center"/>
        <w:rPr>
          <w:rFonts w:eastAsia="Times New Roman"/>
          <w:szCs w:val="24"/>
        </w:rPr>
      </w:pPr>
    </w:p>
    <w:p w:rsidR="00F4417F" w:rsidRPr="00CE3130" w:rsidRDefault="00F4417F" w:rsidP="00F4417F">
      <w:pPr>
        <w:pStyle w:val="a3"/>
        <w:numPr>
          <w:ilvl w:val="0"/>
          <w:numId w:val="46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/>
        <w:ind w:left="0" w:firstLine="285"/>
        <w:jc w:val="both"/>
        <w:rPr>
          <w:rFonts w:eastAsia="Times New Roman"/>
          <w:szCs w:val="24"/>
          <w:lang w:eastAsia="ru-RU"/>
        </w:rPr>
      </w:pPr>
      <w:r w:rsidRPr="00CE3130">
        <w:rPr>
          <w:rFonts w:eastAsia="Times New Roman"/>
          <w:szCs w:val="24"/>
          <w:lang w:eastAsia="ru-RU"/>
        </w:rPr>
        <w:t>Признать утратившими силу следующие постановления Местной Администрации внутригородского муниципального образования Санкт-Петербурга Муниципальный округ №15:</w:t>
      </w:r>
    </w:p>
    <w:p w:rsidR="00F40B17" w:rsidRPr="00CE3130" w:rsidRDefault="00F40B17" w:rsidP="00F4417F">
      <w:pPr>
        <w:pStyle w:val="a3"/>
        <w:numPr>
          <w:ilvl w:val="1"/>
          <w:numId w:val="46"/>
        </w:numPr>
        <w:tabs>
          <w:tab w:val="left" w:pos="285"/>
        </w:tabs>
        <w:autoSpaceDE w:val="0"/>
        <w:autoSpaceDN w:val="0"/>
        <w:adjustRightInd w:val="0"/>
        <w:spacing w:after="0"/>
        <w:ind w:left="0" w:firstLine="285"/>
        <w:jc w:val="both"/>
        <w:rPr>
          <w:rFonts w:eastAsia="Times New Roman"/>
          <w:szCs w:val="24"/>
          <w:lang w:eastAsia="ru-RU"/>
        </w:rPr>
      </w:pPr>
      <w:r w:rsidRPr="00CE3130">
        <w:rPr>
          <w:rFonts w:eastAsia="Times New Roman"/>
          <w:szCs w:val="24"/>
          <w:lang w:eastAsia="ru-RU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</w:t>
      </w:r>
      <w:r w:rsidR="00F4417F" w:rsidRPr="00CE3130">
        <w:rPr>
          <w:rFonts w:eastAsia="Times New Roman"/>
          <w:szCs w:val="24"/>
          <w:lang w:eastAsia="ru-RU"/>
        </w:rPr>
        <w:t>27.02.2018</w:t>
      </w:r>
      <w:r w:rsidRPr="00CE3130">
        <w:rPr>
          <w:rFonts w:eastAsia="Times New Roman"/>
          <w:szCs w:val="24"/>
          <w:lang w:eastAsia="ru-RU"/>
        </w:rPr>
        <w:t xml:space="preserve"> года № </w:t>
      </w:r>
      <w:r w:rsidR="00F4417F" w:rsidRPr="00CE3130">
        <w:rPr>
          <w:rFonts w:eastAsia="Times New Roman"/>
          <w:szCs w:val="24"/>
          <w:lang w:eastAsia="ru-RU"/>
        </w:rPr>
        <w:t>3.2</w:t>
      </w:r>
      <w:r w:rsidRPr="00CE3130">
        <w:rPr>
          <w:rFonts w:eastAsia="Times New Roman"/>
          <w:szCs w:val="24"/>
          <w:lang w:eastAsia="ru-RU"/>
        </w:rPr>
        <w:t xml:space="preserve"> «Об утверждении Положения о порядке сбора и обмена информацией в области зашиты населения и территорий внутригородского муниципального образования Санкт-Петербурга Муниципальный округ № 15 от чрезвычайных ситуаций, обеспечении своевременного оповещения и информирования об угрозе возникновения или о возникновении чрезвычайной ситуации»</w:t>
      </w:r>
      <w:r w:rsidR="00F4417F" w:rsidRPr="00CE3130">
        <w:rPr>
          <w:rFonts w:eastAsia="Times New Roman"/>
          <w:szCs w:val="24"/>
        </w:rPr>
        <w:t>;</w:t>
      </w:r>
    </w:p>
    <w:p w:rsidR="00C91847" w:rsidRPr="00CE3130" w:rsidRDefault="00C91847" w:rsidP="00C91847">
      <w:pPr>
        <w:pStyle w:val="a3"/>
        <w:numPr>
          <w:ilvl w:val="1"/>
          <w:numId w:val="46"/>
        </w:numPr>
        <w:tabs>
          <w:tab w:val="left" w:pos="285"/>
        </w:tabs>
        <w:autoSpaceDE w:val="0"/>
        <w:autoSpaceDN w:val="0"/>
        <w:adjustRightInd w:val="0"/>
        <w:spacing w:after="0"/>
        <w:ind w:left="0" w:firstLine="285"/>
        <w:jc w:val="both"/>
        <w:rPr>
          <w:rFonts w:eastAsia="Times New Roman"/>
          <w:szCs w:val="24"/>
          <w:lang w:eastAsia="ru-RU"/>
        </w:rPr>
      </w:pPr>
      <w:r w:rsidRPr="00CE3130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Санкт-Петербурга Муниципальный округ № 15 от 15.01.2019 года № 3.3 «Об утверждении Положения о порядке сбора и обмена информацией в области зашиты населения и территорий внутригородского муниципального образования Санкт-Петербурга Муниципальный округ № 15 от чрезвычайных ситуаций, обеспечении своевременного оповещения и информирования об угрозе возникновения или о возникновении чрезвычайной ситуации»</w:t>
      </w:r>
      <w:r w:rsidRPr="00CE3130">
        <w:rPr>
          <w:rFonts w:eastAsia="Times New Roman"/>
          <w:szCs w:val="24"/>
        </w:rPr>
        <w:t>;</w:t>
      </w:r>
    </w:p>
    <w:p w:rsidR="00CE3130" w:rsidRPr="00CE3130" w:rsidRDefault="00C91847" w:rsidP="00CE3130">
      <w:pPr>
        <w:pStyle w:val="a3"/>
        <w:numPr>
          <w:ilvl w:val="1"/>
          <w:numId w:val="46"/>
        </w:numPr>
        <w:tabs>
          <w:tab w:val="left" w:pos="285"/>
        </w:tabs>
        <w:autoSpaceDE w:val="0"/>
        <w:autoSpaceDN w:val="0"/>
        <w:adjustRightInd w:val="0"/>
        <w:spacing w:after="0"/>
        <w:ind w:left="0" w:firstLine="285"/>
        <w:jc w:val="both"/>
        <w:rPr>
          <w:rFonts w:eastAsia="Times New Roman"/>
          <w:szCs w:val="24"/>
          <w:lang w:eastAsia="ru-RU"/>
        </w:rPr>
      </w:pPr>
      <w:r w:rsidRPr="00CE3130">
        <w:rPr>
          <w:rFonts w:eastAsia="Times New Roman"/>
          <w:szCs w:val="24"/>
          <w:lang w:eastAsia="ru-RU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11.01.2018 года № 1.6 «Об утверждении Положения об организации подготовки и обучения неработающего населения, проживающего на территории внутригородского муниципального образования Санкт-Петербурга Муниципальный округ №15 способам защиты и  действиям в чрезвычайных ситуациях </w:t>
      </w:r>
      <w:r w:rsidR="00CE3130" w:rsidRPr="00CE3130">
        <w:rPr>
          <w:rFonts w:eastAsia="Times New Roman"/>
          <w:szCs w:val="24"/>
          <w:lang w:eastAsia="ru-RU"/>
        </w:rPr>
        <w:t>природного и техногенного характера, а также способам защиты от опасностей, возникающих при ведении военных действий или вследствие этих действий</w:t>
      </w:r>
      <w:r w:rsidRPr="00CE3130">
        <w:rPr>
          <w:rFonts w:eastAsia="Times New Roman"/>
          <w:szCs w:val="24"/>
          <w:lang w:eastAsia="ru-RU"/>
        </w:rPr>
        <w:t>»</w:t>
      </w:r>
      <w:r w:rsidR="00CE3130" w:rsidRPr="00CE3130">
        <w:rPr>
          <w:rFonts w:eastAsia="Times New Roman"/>
          <w:szCs w:val="24"/>
          <w:lang w:eastAsia="ru-RU"/>
        </w:rPr>
        <w:t>;</w:t>
      </w:r>
    </w:p>
    <w:p w:rsidR="00CE3130" w:rsidRPr="00CE3130" w:rsidRDefault="00CE3130" w:rsidP="00CE3130">
      <w:pPr>
        <w:pStyle w:val="a3"/>
        <w:numPr>
          <w:ilvl w:val="1"/>
          <w:numId w:val="46"/>
        </w:numPr>
        <w:tabs>
          <w:tab w:val="left" w:pos="285"/>
        </w:tabs>
        <w:autoSpaceDE w:val="0"/>
        <w:autoSpaceDN w:val="0"/>
        <w:adjustRightInd w:val="0"/>
        <w:spacing w:after="0"/>
        <w:ind w:left="0" w:firstLine="285"/>
        <w:jc w:val="both"/>
        <w:rPr>
          <w:rFonts w:eastAsia="Times New Roman"/>
          <w:szCs w:val="24"/>
          <w:lang w:eastAsia="ru-RU"/>
        </w:rPr>
      </w:pPr>
      <w:r w:rsidRPr="00CE3130">
        <w:rPr>
          <w:rFonts w:eastAsia="Times New Roman"/>
          <w:szCs w:val="24"/>
          <w:lang w:eastAsia="ru-RU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14.01.2019 года № 2.2 «Об утверждении Положения об организации подготовки и обучения неработающего населения, проживающего на территории внутригородского муниципального образования Санкт-Петербурга Муниципальный округ №15 способам защиты и  действиям в чрезвычайных ситуациях природного и техногенного </w:t>
      </w:r>
      <w:r w:rsidRPr="00CE3130">
        <w:rPr>
          <w:rFonts w:eastAsia="Times New Roman"/>
          <w:szCs w:val="24"/>
          <w:lang w:eastAsia="ru-RU"/>
        </w:rPr>
        <w:lastRenderedPageBreak/>
        <w:t>характера, а также способам защиты от опасностей, возникающих при ведении военных действий или вследствие этих действий».</w:t>
      </w:r>
    </w:p>
    <w:p w:rsidR="005530EE" w:rsidRPr="00CE3130" w:rsidRDefault="00F40B17" w:rsidP="00F40B17">
      <w:pPr>
        <w:tabs>
          <w:tab w:val="left" w:pos="284"/>
          <w:tab w:val="left" w:pos="567"/>
        </w:tabs>
        <w:autoSpaceDE w:val="0"/>
        <w:autoSpaceDN w:val="0"/>
        <w:adjustRightInd w:val="0"/>
        <w:spacing w:after="0"/>
        <w:jc w:val="both"/>
        <w:rPr>
          <w:rFonts w:eastAsia="Times New Roman"/>
          <w:szCs w:val="24"/>
        </w:rPr>
      </w:pPr>
      <w:r w:rsidRPr="00CE3130">
        <w:rPr>
          <w:rFonts w:eastAsia="Times New Roman"/>
          <w:szCs w:val="24"/>
        </w:rPr>
        <w:tab/>
      </w:r>
      <w:r w:rsidR="005530EE" w:rsidRPr="00CE3130">
        <w:rPr>
          <w:rFonts w:eastAsia="Times New Roman"/>
          <w:szCs w:val="24"/>
        </w:rPr>
        <w:t xml:space="preserve">2. </w:t>
      </w:r>
      <w:r w:rsidR="001E7F3C" w:rsidRPr="00CE3130">
        <w:rPr>
          <w:rFonts w:eastAsia="Times New Roman"/>
          <w:szCs w:val="24"/>
        </w:rPr>
        <w:t>Контроль за</w:t>
      </w:r>
      <w:r w:rsidR="008E18E3" w:rsidRPr="00CE3130">
        <w:rPr>
          <w:rFonts w:eastAsia="Times New Roman"/>
          <w:szCs w:val="24"/>
        </w:rPr>
        <w:t xml:space="preserve"> исполнением </w:t>
      </w:r>
      <w:r w:rsidR="001E7F3C" w:rsidRPr="00CE3130">
        <w:rPr>
          <w:rFonts w:eastAsia="Times New Roman"/>
          <w:szCs w:val="24"/>
        </w:rPr>
        <w:t>настоящего П</w:t>
      </w:r>
      <w:r w:rsidR="008E18E3" w:rsidRPr="00CE3130">
        <w:rPr>
          <w:rFonts w:eastAsia="Times New Roman"/>
          <w:szCs w:val="24"/>
        </w:rPr>
        <w:t>остановления оставляю за собой.</w:t>
      </w:r>
    </w:p>
    <w:p w:rsidR="008E18E3" w:rsidRPr="00CE3130" w:rsidRDefault="002A0F2C" w:rsidP="00F40B17">
      <w:pPr>
        <w:tabs>
          <w:tab w:val="left" w:pos="284"/>
        </w:tabs>
        <w:spacing w:after="0"/>
        <w:jc w:val="both"/>
        <w:rPr>
          <w:rFonts w:eastAsia="Times New Roman"/>
          <w:szCs w:val="24"/>
        </w:rPr>
      </w:pPr>
      <w:r w:rsidRPr="00CE3130">
        <w:rPr>
          <w:rFonts w:eastAsia="Times New Roman"/>
          <w:szCs w:val="24"/>
        </w:rPr>
        <w:tab/>
      </w:r>
      <w:r w:rsidR="005530EE" w:rsidRPr="00CE3130">
        <w:rPr>
          <w:rFonts w:eastAsia="Times New Roman"/>
          <w:szCs w:val="24"/>
        </w:rPr>
        <w:t xml:space="preserve">3. </w:t>
      </w:r>
      <w:r w:rsidR="008E18E3" w:rsidRPr="00CE3130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CE3130" w:rsidRDefault="008E18E3" w:rsidP="00F40B17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CE3130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CE3130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CE3130">
        <w:rPr>
          <w:rFonts w:eastAsia="Times New Roman"/>
          <w:szCs w:val="24"/>
        </w:rPr>
        <w:t>Глава Местн</w:t>
      </w:r>
      <w:r w:rsidR="00F40B17" w:rsidRPr="00CE3130">
        <w:rPr>
          <w:rFonts w:eastAsia="Times New Roman"/>
          <w:szCs w:val="24"/>
        </w:rPr>
        <w:t xml:space="preserve">ой Администрации                          </w:t>
      </w:r>
      <w:r w:rsidR="00CE3130" w:rsidRPr="00CE3130">
        <w:rPr>
          <w:rFonts w:eastAsia="Times New Roman"/>
          <w:szCs w:val="24"/>
        </w:rPr>
        <w:t xml:space="preserve">            </w:t>
      </w:r>
      <w:r w:rsidR="00F40B17" w:rsidRPr="00CE3130">
        <w:rPr>
          <w:rFonts w:eastAsia="Times New Roman"/>
          <w:szCs w:val="24"/>
        </w:rPr>
        <w:t xml:space="preserve">             </w:t>
      </w:r>
      <w:r w:rsidR="00CE3130">
        <w:rPr>
          <w:rFonts w:eastAsia="Times New Roman"/>
          <w:szCs w:val="24"/>
        </w:rPr>
        <w:t xml:space="preserve">        </w:t>
      </w:r>
      <w:r w:rsidR="00F40B17" w:rsidRPr="00CE3130">
        <w:rPr>
          <w:rFonts w:eastAsia="Times New Roman"/>
          <w:szCs w:val="24"/>
        </w:rPr>
        <w:t xml:space="preserve">                </w:t>
      </w:r>
      <w:r w:rsidR="007B4D54" w:rsidRPr="00CE3130">
        <w:rPr>
          <w:rFonts w:eastAsia="Times New Roman"/>
          <w:szCs w:val="24"/>
        </w:rPr>
        <w:t xml:space="preserve">         </w:t>
      </w:r>
      <w:r w:rsidR="002A0F2C" w:rsidRPr="00CE3130">
        <w:rPr>
          <w:rFonts w:eastAsia="Times New Roman"/>
          <w:szCs w:val="24"/>
        </w:rPr>
        <w:t>В.И. Демкович</w:t>
      </w:r>
    </w:p>
    <w:p w:rsidR="008E18E3" w:rsidRPr="00CE3130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Pr="00CE3130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Pr="00CE3130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84D3C" w:rsidRPr="00CE3130" w:rsidRDefault="00984D3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84D3C" w:rsidRPr="00CE3130" w:rsidRDefault="00984D3C" w:rsidP="008E18E3">
      <w:pPr>
        <w:tabs>
          <w:tab w:val="left" w:pos="7797"/>
        </w:tabs>
        <w:spacing w:after="0" w:line="240" w:lineRule="auto"/>
        <w:rPr>
          <w:rFonts w:eastAsia="Times New Roman"/>
          <w:b/>
          <w:sz w:val="26"/>
          <w:szCs w:val="26"/>
          <w:highlight w:val="yellow"/>
        </w:rPr>
      </w:pPr>
    </w:p>
    <w:p w:rsidR="00777D1C" w:rsidRPr="00CE3130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6"/>
          <w:szCs w:val="26"/>
          <w:lang w:eastAsia="ru-RU"/>
        </w:rPr>
      </w:pPr>
    </w:p>
    <w:p w:rsidR="009C09B9" w:rsidRDefault="009C09B9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9C09B9" w:rsidSect="00CD38AD">
      <w:pgSz w:w="11906" w:h="16838" w:code="9"/>
      <w:pgMar w:top="1134" w:right="567" w:bottom="1134" w:left="851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C88" w:rsidRPr="00AF33CE" w:rsidRDefault="00437C8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37C88" w:rsidRPr="00AF33CE" w:rsidRDefault="00437C8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C88" w:rsidRPr="00AF33CE" w:rsidRDefault="00437C8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37C88" w:rsidRPr="00AF33CE" w:rsidRDefault="00437C8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2EE0849"/>
    <w:multiLevelType w:val="multilevel"/>
    <w:tmpl w:val="AAB68638"/>
    <w:lvl w:ilvl="0">
      <w:start w:val="1"/>
      <w:numFmt w:val="decimal"/>
      <w:lvlText w:val="%1."/>
      <w:lvlJc w:val="left"/>
      <w:pPr>
        <w:ind w:left="705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5" w:hanging="1800"/>
      </w:pPr>
      <w:rPr>
        <w:rFonts w:hint="default"/>
      </w:r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3"/>
  </w:num>
  <w:num w:numId="3">
    <w:abstractNumId w:val="16"/>
  </w:num>
  <w:num w:numId="4">
    <w:abstractNumId w:val="34"/>
  </w:num>
  <w:num w:numId="5">
    <w:abstractNumId w:val="43"/>
  </w:num>
  <w:num w:numId="6">
    <w:abstractNumId w:val="21"/>
  </w:num>
  <w:num w:numId="7">
    <w:abstractNumId w:val="33"/>
  </w:num>
  <w:num w:numId="8">
    <w:abstractNumId w:val="28"/>
  </w:num>
  <w:num w:numId="9">
    <w:abstractNumId w:val="42"/>
  </w:num>
  <w:num w:numId="10">
    <w:abstractNumId w:val="17"/>
  </w:num>
  <w:num w:numId="11">
    <w:abstractNumId w:val="27"/>
  </w:num>
  <w:num w:numId="12">
    <w:abstractNumId w:val="41"/>
  </w:num>
  <w:num w:numId="13">
    <w:abstractNumId w:val="44"/>
  </w:num>
  <w:num w:numId="14">
    <w:abstractNumId w:val="12"/>
  </w:num>
  <w:num w:numId="15">
    <w:abstractNumId w:val="22"/>
  </w:num>
  <w:num w:numId="16">
    <w:abstractNumId w:val="3"/>
  </w:num>
  <w:num w:numId="17">
    <w:abstractNumId w:val="24"/>
  </w:num>
  <w:num w:numId="18">
    <w:abstractNumId w:val="9"/>
  </w:num>
  <w:num w:numId="19">
    <w:abstractNumId w:val="32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5"/>
  </w:num>
  <w:num w:numId="25">
    <w:abstractNumId w:val="11"/>
  </w:num>
  <w:num w:numId="26">
    <w:abstractNumId w:val="36"/>
  </w:num>
  <w:num w:numId="27">
    <w:abstractNumId w:val="26"/>
  </w:num>
  <w:num w:numId="28">
    <w:abstractNumId w:val="38"/>
  </w:num>
  <w:num w:numId="29">
    <w:abstractNumId w:val="1"/>
  </w:num>
  <w:num w:numId="30">
    <w:abstractNumId w:val="8"/>
  </w:num>
  <w:num w:numId="31">
    <w:abstractNumId w:val="0"/>
  </w:num>
  <w:num w:numId="32">
    <w:abstractNumId w:val="13"/>
  </w:num>
  <w:num w:numId="33">
    <w:abstractNumId w:val="40"/>
  </w:num>
  <w:num w:numId="34">
    <w:abstractNumId w:val="5"/>
  </w:num>
  <w:num w:numId="35">
    <w:abstractNumId w:val="35"/>
  </w:num>
  <w:num w:numId="36">
    <w:abstractNumId w:val="25"/>
  </w:num>
  <w:num w:numId="37">
    <w:abstractNumId w:val="7"/>
  </w:num>
  <w:num w:numId="38">
    <w:abstractNumId w:val="6"/>
  </w:num>
  <w:num w:numId="39">
    <w:abstractNumId w:val="14"/>
  </w:num>
  <w:num w:numId="40">
    <w:abstractNumId w:val="20"/>
  </w:num>
  <w:num w:numId="41">
    <w:abstractNumId w:val="19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9"/>
  </w:num>
  <w:num w:numId="45">
    <w:abstractNumId w:val="10"/>
  </w:num>
  <w:num w:numId="46">
    <w:abstractNumId w:val="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E7F3C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1D2E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37C88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6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CB7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511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925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2E5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09B9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28CA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847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8AD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30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B17"/>
    <w:rsid w:val="00F40D7E"/>
    <w:rsid w:val="00F40EDB"/>
    <w:rsid w:val="00F40F25"/>
    <w:rsid w:val="00F41011"/>
    <w:rsid w:val="00F410B0"/>
    <w:rsid w:val="00F410ED"/>
    <w:rsid w:val="00F417C8"/>
    <w:rsid w:val="00F4205C"/>
    <w:rsid w:val="00F42B52"/>
    <w:rsid w:val="00F42C9A"/>
    <w:rsid w:val="00F4383A"/>
    <w:rsid w:val="00F43F44"/>
    <w:rsid w:val="00F4417F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A03979"/>
  <w15:docId w15:val="{08F3C078-67FA-4157-9A7D-9CADB9BC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115CA-3142-45DD-A556-3306129A4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4</cp:revision>
  <cp:lastPrinted>2021-01-19T14:23:00Z</cp:lastPrinted>
  <dcterms:created xsi:type="dcterms:W3CDTF">2021-01-19T10:01:00Z</dcterms:created>
  <dcterms:modified xsi:type="dcterms:W3CDTF">2021-01-19T14:23:00Z</dcterms:modified>
</cp:coreProperties>
</file>