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2A5" w:rsidRPr="001573C5" w:rsidRDefault="003F70B7" w:rsidP="001573C5">
      <w:pPr>
        <w:pStyle w:val="a7"/>
        <w:jc w:val="center"/>
      </w:pPr>
      <w:bookmarkStart w:id="0" w:name="bookmark0"/>
      <w:r w:rsidRPr="001573C5">
        <w:rPr>
          <w:rStyle w:val="11"/>
          <w:color w:val="000000" w:themeColor="text1"/>
        </w:rPr>
        <w:t>ИНФОРМАЦИОННАЯ ПАМЯТКА</w:t>
      </w:r>
      <w:bookmarkEnd w:id="0"/>
    </w:p>
    <w:p w:rsidR="00B762A5" w:rsidRPr="001573C5" w:rsidRDefault="003F70B7" w:rsidP="001573C5">
      <w:pPr>
        <w:pStyle w:val="a7"/>
        <w:jc w:val="center"/>
        <w:sectPr w:rsidR="00B762A5" w:rsidRPr="001573C5">
          <w:pgSz w:w="8400" w:h="11900"/>
          <w:pgMar w:top="2838" w:right="1109" w:bottom="2838" w:left="1109" w:header="0" w:footer="3" w:gutter="0"/>
          <w:cols w:space="720"/>
          <w:noEndnote/>
          <w:docGrid w:linePitch="360"/>
        </w:sectPr>
      </w:pPr>
      <w:r w:rsidRPr="001573C5">
        <w:rPr>
          <w:rStyle w:val="71"/>
          <w:color w:val="000000" w:themeColor="text1"/>
        </w:rPr>
        <w:t>для населения муниципального округа № 15</w:t>
      </w:r>
      <w:r w:rsidRPr="001573C5">
        <w:rPr>
          <w:rStyle w:val="71"/>
          <w:color w:val="000000" w:themeColor="text1"/>
        </w:rPr>
        <w:br/>
        <w:t>в рамках содействия развития малого бизнеса</w:t>
      </w:r>
      <w:r w:rsidRPr="001573C5">
        <w:rPr>
          <w:rStyle w:val="71"/>
          <w:color w:val="000000" w:themeColor="text1"/>
        </w:rPr>
        <w:br/>
        <w:t>на территории муниципального образования в 2015 году</w:t>
      </w:r>
    </w:p>
    <w:p w:rsidR="00B762A5" w:rsidRDefault="003F70B7">
      <w:pPr>
        <w:pStyle w:val="20"/>
        <w:keepNext/>
        <w:keepLines/>
        <w:shd w:val="clear" w:color="auto" w:fill="auto"/>
        <w:spacing w:after="390"/>
      </w:pPr>
      <w:bookmarkStart w:id="1" w:name="bookmark1"/>
      <w:r>
        <w:lastRenderedPageBreak/>
        <w:t>КРИТЕРИИ ОТНЕСЕ</w:t>
      </w:r>
      <w:r>
        <w:rPr>
          <w:rStyle w:val="21"/>
          <w:b/>
          <w:bCs/>
        </w:rPr>
        <w:t>НИЯ</w:t>
      </w:r>
      <w:r>
        <w:t xml:space="preserve"> ОРГАНИЗАЦИЙ И </w:t>
      </w:r>
      <w:r>
        <w:rPr>
          <w:rStyle w:val="21"/>
          <w:b/>
          <w:bCs/>
        </w:rPr>
        <w:t>ИНДИВИД</w:t>
      </w:r>
      <w:r>
        <w:t>УАЛЬНЫХ</w:t>
      </w:r>
      <w:r>
        <w:br/>
        <w:t xml:space="preserve">ПРЕДПРИНИМАТЕЛЕЙ К </w:t>
      </w:r>
      <w:r>
        <w:t>СУБЪЕКТАМ МАЛОГО ПРЕДПРИНИМАТЕЛЬСТВА</w:t>
      </w:r>
      <w:bookmarkEnd w:id="1"/>
    </w:p>
    <w:p w:rsidR="00B762A5" w:rsidRDefault="003F70B7">
      <w:pPr>
        <w:pStyle w:val="23"/>
        <w:shd w:val="clear" w:color="auto" w:fill="auto"/>
        <w:spacing w:before="0"/>
        <w:ind w:firstLine="340"/>
      </w:pPr>
      <w:r>
        <w:t xml:space="preserve">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условиями, установленными Федеральным от 24 июля 2007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209-ФЗ </w:t>
      </w:r>
      <w:r>
        <w:t xml:space="preserve">"О развитии малого и среднего предпринимательства в Российской Федерации" (далее - Закон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209-ФЗ), к малым предприятиям, в том числе к </w:t>
      </w:r>
      <w:proofErr w:type="spellStart"/>
      <w:r>
        <w:t>микропредприятиям</w:t>
      </w:r>
      <w:proofErr w:type="spellEnd"/>
      <w:r>
        <w:t>, и средним предприятиям.</w:t>
      </w:r>
    </w:p>
    <w:p w:rsidR="00B762A5" w:rsidRDefault="003F70B7">
      <w:pPr>
        <w:pStyle w:val="23"/>
        <w:shd w:val="clear" w:color="auto" w:fill="auto"/>
        <w:spacing w:before="0" w:after="0"/>
        <w:ind w:firstLine="340"/>
      </w:pPr>
      <w:r>
        <w:t xml:space="preserve">В соответствии </w:t>
      </w:r>
      <w:proofErr w:type="gramStart"/>
      <w:r>
        <w:t>со</w:t>
      </w:r>
      <w:proofErr w:type="gramEnd"/>
      <w:r>
        <w:t xml:space="preserve"> Закона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209-ФЗ с 1 октября действует в следующей редакции:</w:t>
      </w:r>
      <w:r>
        <w:t xml:space="preserve"> "к субъектам малого и среднего предпринимательства относятся внесенные в Единый государственный реестр юридических лиц потребительские кооперативы и коммерческие организации (за исключением государственных и муниципальных унитарных предприятий), а также ф</w:t>
      </w:r>
      <w:r>
        <w:t>изические лица,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(далее - индивидуальные предприниматели), крестьянские (фермерские) хозяйства, соо</w:t>
      </w:r>
      <w:r>
        <w:t>тветствующие следующим условиям:</w:t>
      </w:r>
    </w:p>
    <w:p w:rsidR="00B762A5" w:rsidRDefault="003F70B7">
      <w:pPr>
        <w:pStyle w:val="23"/>
        <w:numPr>
          <w:ilvl w:val="0"/>
          <w:numId w:val="1"/>
        </w:numPr>
        <w:shd w:val="clear" w:color="auto" w:fill="auto"/>
        <w:tabs>
          <w:tab w:val="left" w:pos="572"/>
        </w:tabs>
        <w:spacing w:before="0" w:after="0"/>
        <w:ind w:firstLine="340"/>
      </w:pPr>
      <w:proofErr w:type="gramStart"/>
      <w:r>
        <w:t>для юридических лиц - суммарная доля участия Российской Федерации, субъектов Российской Федерации, муниципальных образований, иностранных юридических лиц, общественных и религиозных организаций (объединений), благотворитель</w:t>
      </w:r>
      <w:r>
        <w:t>ных и иных фондов в уставном (складочном) капитале (паевом фонде) указанных юридических лиц не должна превышать 25% (за исключением активов акционерных инвестиционных фондов и закрытых паевых инвестиционных фондов), доля участия, принадлежащая одному или н</w:t>
      </w:r>
      <w:r>
        <w:t>ескольким юридическим лицам, не являющимся субъектами</w:t>
      </w:r>
      <w:proofErr w:type="gramEnd"/>
      <w:r>
        <w:t xml:space="preserve"> </w:t>
      </w:r>
      <w:proofErr w:type="gramStart"/>
      <w:r>
        <w:t>малого и среднего предпринимательства, не должна превышать 25%. Последнее ограничение не распространяется на хозяйственные общества, хозяйственные партнерства, деятельность которых заключается в практич</w:t>
      </w:r>
      <w:r>
        <w:t>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</w:t>
      </w:r>
      <w:r>
        <w:t>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</w:t>
      </w:r>
      <w:proofErr w:type="gramEnd"/>
      <w:r>
        <w:t xml:space="preserve"> - </w:t>
      </w:r>
      <w:proofErr w:type="gramStart"/>
      <w:r>
        <w:t xml:space="preserve">бюджетным, автономным научным учреждениям либо являющимся бюджетными учреждениями, автономными </w:t>
      </w:r>
      <w:r>
        <w:t>учреждениями образовательным организациям высшего образования, а также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</w:t>
      </w:r>
      <w:r>
        <w:t xml:space="preserve">х государственную поддержку инновационной деятельности в формах, установленных Федеральным от 23 августа 1996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127-ФЗ "О науке и государственной научно-технической политике".</w:t>
      </w:r>
      <w:proofErr w:type="gramEnd"/>
      <w:r>
        <w:t xml:space="preserve"> Юридические лица включаются в указанный перечень в порядке, установленном Пра</w:t>
      </w:r>
      <w:r>
        <w:t>вительством Российской Федерации, при условии соответствия одному из следующих критериев:</w:t>
      </w:r>
    </w:p>
    <w:p w:rsidR="00B762A5" w:rsidRDefault="003F70B7">
      <w:pPr>
        <w:pStyle w:val="23"/>
        <w:shd w:val="clear" w:color="auto" w:fill="auto"/>
        <w:tabs>
          <w:tab w:val="left" w:pos="562"/>
        </w:tabs>
        <w:spacing w:before="0"/>
        <w:ind w:firstLine="320"/>
      </w:pPr>
      <w:proofErr w:type="gramStart"/>
      <w:r>
        <w:t>а)</w:t>
      </w:r>
      <w:r>
        <w:tab/>
        <w:t>юридические лица являются открытыми акционерными обществами, не менее 50% акций которых находится в собственности Российской Федерации, или хозяйственными общества</w:t>
      </w:r>
      <w:r>
        <w:t xml:space="preserve">ми, в которых данные открытые акционерные общества имеют право прямо и (или) косвенно распоряжаться </w:t>
      </w:r>
      <w:r>
        <w:lastRenderedPageBreak/>
        <w:t>более чем 50% голосов, приходящихся на голосующие акции (доли), составляющие уставные капиталы таких хозяйственных обществ, либо имеют возможность назначать</w:t>
      </w:r>
      <w:r>
        <w:t xml:space="preserve"> единоличный исполнительный орган и (или) более половины состава</w:t>
      </w:r>
      <w:proofErr w:type="gramEnd"/>
      <w:r>
        <w:t xml:space="preserve"> коллегиального исполнительного органа, а также возможность определять избрание более половины состава Совета директоров (наблюдательного совета);</w:t>
      </w:r>
    </w:p>
    <w:p w:rsidR="00B762A5" w:rsidRDefault="003F70B7">
      <w:pPr>
        <w:pStyle w:val="23"/>
        <w:shd w:val="clear" w:color="auto" w:fill="auto"/>
        <w:tabs>
          <w:tab w:val="left" w:pos="572"/>
        </w:tabs>
        <w:spacing w:before="0"/>
        <w:ind w:firstLine="320"/>
      </w:pPr>
      <w:r>
        <w:t>б)</w:t>
      </w:r>
      <w:r>
        <w:tab/>
        <w:t>юридические лица являются государственными</w:t>
      </w:r>
      <w:r>
        <w:t xml:space="preserve"> корпорациями, учрежденными в соответствии с Федеральным от 12 января 1996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7-ФЗ "О некоммерческих организациях".</w:t>
      </w:r>
    </w:p>
    <w:p w:rsidR="00B762A5" w:rsidRDefault="003F70B7">
      <w:pPr>
        <w:pStyle w:val="23"/>
        <w:numPr>
          <w:ilvl w:val="0"/>
          <w:numId w:val="1"/>
        </w:numPr>
        <w:shd w:val="clear" w:color="auto" w:fill="auto"/>
        <w:tabs>
          <w:tab w:val="left" w:pos="572"/>
        </w:tabs>
        <w:spacing w:before="0" w:after="131"/>
        <w:ind w:firstLine="320"/>
      </w:pPr>
      <w:r>
        <w:t>средняя численность работников за предшествующий календарный год не должна превышать следующих предельных значений средней численности раб</w:t>
      </w:r>
      <w:r>
        <w:t>отников для каждой категории субъектов малого и среднего предпринимательства:</w:t>
      </w:r>
    </w:p>
    <w:p w:rsidR="00B762A5" w:rsidRDefault="003F70B7">
      <w:pPr>
        <w:pStyle w:val="23"/>
        <w:shd w:val="clear" w:color="auto" w:fill="auto"/>
        <w:tabs>
          <w:tab w:val="left" w:pos="590"/>
        </w:tabs>
        <w:spacing w:before="0" w:after="69" w:line="170" w:lineRule="exact"/>
        <w:ind w:firstLine="320"/>
      </w:pPr>
      <w:r>
        <w:t>а)</w:t>
      </w:r>
      <w:r>
        <w:tab/>
        <w:t>от ста одного до двухсот пятидесяти человек включительно для средних предприятий;</w:t>
      </w:r>
    </w:p>
    <w:p w:rsidR="00B762A5" w:rsidRDefault="003F70B7">
      <w:pPr>
        <w:pStyle w:val="23"/>
        <w:shd w:val="clear" w:color="auto" w:fill="auto"/>
        <w:tabs>
          <w:tab w:val="left" w:pos="572"/>
        </w:tabs>
        <w:spacing w:before="0"/>
        <w:ind w:firstLine="320"/>
      </w:pPr>
      <w:r>
        <w:t>б)</w:t>
      </w:r>
      <w:r>
        <w:tab/>
        <w:t xml:space="preserve">до ста человек включительно для малых предприятий; среди малых предприятий выделяются </w:t>
      </w:r>
      <w:proofErr w:type="spellStart"/>
      <w:r>
        <w:t>микропредприятия</w:t>
      </w:r>
      <w:proofErr w:type="spellEnd"/>
      <w:r>
        <w:t xml:space="preserve"> - до пятнадцати человек.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Средняя численность работников </w:t>
      </w:r>
      <w:proofErr w:type="spellStart"/>
      <w:r>
        <w:t>микропредприятия</w:t>
      </w:r>
      <w:proofErr w:type="spellEnd"/>
      <w:r>
        <w:t>, малого предприятия или среднего предприятия за календарный год определяется с учетом всех его работников, в том числе работников, работающих по гражданско-правовым д</w:t>
      </w:r>
      <w:r>
        <w:t xml:space="preserve">оговорам или по совместительству с учетом реально отработанного времени, работников представительств, филиалов и других обособленных </w:t>
      </w:r>
      <w:proofErr w:type="gramStart"/>
      <w:r>
        <w:t>подразделений</w:t>
      </w:r>
      <w:proofErr w:type="gramEnd"/>
      <w:r>
        <w:t xml:space="preserve"> указанных </w:t>
      </w:r>
      <w:proofErr w:type="spellStart"/>
      <w:r>
        <w:t>микропредприятия</w:t>
      </w:r>
      <w:proofErr w:type="spellEnd"/>
      <w:r>
        <w:t>, малого предприятия или среднего предприятия.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При этом необходимо руководствоватьс</w:t>
      </w:r>
      <w:r>
        <w:t xml:space="preserve">я по заполнению формы федерального статистического наблюдения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ПМ "Сведения об основных показателях деятельности малого предприятия", утвержденными Приказом Росстата от 27 декабря 2012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656 "Об утверждении Указаний по заполнению формы федерального ста</w:t>
      </w:r>
      <w:r>
        <w:t xml:space="preserve">тистического наблюдения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ПМ "Сведения об основных показателях деятельности малого предприятия";</w:t>
      </w:r>
    </w:p>
    <w:p w:rsidR="00B762A5" w:rsidRDefault="003F70B7">
      <w:pPr>
        <w:pStyle w:val="23"/>
        <w:numPr>
          <w:ilvl w:val="0"/>
          <w:numId w:val="1"/>
        </w:numPr>
        <w:shd w:val="clear" w:color="auto" w:fill="auto"/>
        <w:tabs>
          <w:tab w:val="left" w:pos="577"/>
        </w:tabs>
        <w:spacing w:before="0"/>
        <w:ind w:firstLine="320"/>
      </w:pPr>
      <w:r>
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</w:t>
      </w:r>
      <w:r>
        <w:t>и нематериальных активов) за предшествующий календарный год не должна превышать предельных значений, установленных Правительством Российской Федерации для каждой категории субъектов малого и среднего предпринимательства.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При этом в соответствии с Закона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209-ФЗ выручка от реализации товаров (работ, услуг) за календарный год определяется в порядке, установленном Налоговым кодексом РФ, а именно Налогового кодекса РФ.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 xml:space="preserve">Вышеуказанные критерии отнесения организации или индивидуального предпринимателя к субъекту </w:t>
      </w:r>
      <w:r>
        <w:t xml:space="preserve">малого (среднего) предпринимательства установлены </w:t>
      </w:r>
      <w:proofErr w:type="gramStart"/>
      <w:r>
        <w:t>в</w:t>
      </w:r>
      <w:proofErr w:type="gramEnd"/>
      <w:r>
        <w:t xml:space="preserve"> - Закона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209-ФЗ.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proofErr w:type="gramStart"/>
      <w:r>
        <w:t xml:space="preserve">В соответствии с Правительства РФ от 13 июля 2015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702 «О предельных значениях выручки от реализации товаров (работ, услуг) для каждой категории субъектов малого и среднего предприн</w:t>
      </w:r>
      <w:r>
        <w:t>имательства)», предельные значения выручки от реализации товаров (работ, услуг) за предшествующий календарный год без учета налога на добавленную стоимость для следующих категорий субъектов малого и среднего предпринимательства:</w:t>
      </w:r>
      <w:proofErr w:type="gramEnd"/>
    </w:p>
    <w:p w:rsidR="00B762A5" w:rsidRDefault="003F70B7">
      <w:pPr>
        <w:pStyle w:val="23"/>
        <w:shd w:val="clear" w:color="auto" w:fill="auto"/>
        <w:spacing w:before="0" w:after="0" w:line="360" w:lineRule="exact"/>
        <w:ind w:firstLine="320"/>
      </w:pPr>
      <w:proofErr w:type="spellStart"/>
      <w:r>
        <w:lastRenderedPageBreak/>
        <w:t>микропредприятия</w:t>
      </w:r>
      <w:proofErr w:type="spellEnd"/>
      <w:r>
        <w:t xml:space="preserve"> -120 млн. </w:t>
      </w:r>
      <w:r>
        <w:t>рублей;</w:t>
      </w:r>
    </w:p>
    <w:p w:rsidR="00B762A5" w:rsidRDefault="003F70B7">
      <w:pPr>
        <w:pStyle w:val="23"/>
        <w:shd w:val="clear" w:color="auto" w:fill="auto"/>
        <w:spacing w:before="0" w:after="0" w:line="360" w:lineRule="exact"/>
        <w:ind w:firstLine="320"/>
      </w:pPr>
      <w:r>
        <w:t>малые предприятия - 800 млн. рублей;</w:t>
      </w:r>
    </w:p>
    <w:p w:rsidR="00B762A5" w:rsidRDefault="003F70B7">
      <w:pPr>
        <w:pStyle w:val="23"/>
        <w:shd w:val="clear" w:color="auto" w:fill="auto"/>
        <w:spacing w:before="0" w:after="0" w:line="360" w:lineRule="exact"/>
        <w:ind w:firstLine="320"/>
      </w:pPr>
      <w:r>
        <w:t xml:space="preserve">средние предприятия - 2 </w:t>
      </w:r>
      <w:proofErr w:type="gramStart"/>
      <w:r>
        <w:t>млрд</w:t>
      </w:r>
      <w:proofErr w:type="gramEnd"/>
      <w:r>
        <w:t>, рублей.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proofErr w:type="gramStart"/>
      <w:r>
        <w:t>В</w:t>
      </w:r>
      <w:proofErr w:type="gramEnd"/>
      <w:r>
        <w:t xml:space="preserve"> </w:t>
      </w:r>
      <w:proofErr w:type="gramStart"/>
      <w:r>
        <w:t>Закона</w:t>
      </w:r>
      <w:proofErr w:type="gramEnd"/>
      <w:r>
        <w:t xml:space="preserve">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209-ФЗ прямо перечислены участники гражданского оборота, способные обладать долей, не превышающей 25% в уставном (складочном) капитале субъектов малого и среднего</w:t>
      </w:r>
      <w:r>
        <w:t xml:space="preserve"> предпринимательства, а их суммарная доля может составить не более 50% в случае их одновременного участия в уставном (складочном) капитале субъектов малого и среднего предпринимательства.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Кроме того, суммарная доля участия граждан Российской Федерации - ин</w:t>
      </w:r>
      <w:r>
        <w:t>дивидуальных предпринимателей в уставном (складочном) капитале субъектов малого и среднего предпринимательства не ограничена.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proofErr w:type="gramStart"/>
      <w:r>
        <w:t xml:space="preserve">На основании изложенного в Минэкономразвития России от 3 марта 2010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Д05-587 был сделан вывод, что формирование уставного (скл</w:t>
      </w:r>
      <w:r>
        <w:t>адочного) капитала субъектов малого и среднего предпринимательства из расчета участия 25% иностранных граждан, 25% российских юридических лиц, не являющихся субъектами малого и среднего предпринимательства, и 50% граждан Российской Федерации - индивидуальн</w:t>
      </w:r>
      <w:r>
        <w:t>ых предпринимателей является обоснованным.</w:t>
      </w:r>
      <w:proofErr w:type="gramEnd"/>
      <w:r>
        <w:t xml:space="preserve"> Указанный субъект гражданского оборота относится в соответствии с Закона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209-ФЗ к категории малого и среднего предпринимательства и вправе стать получателем государственной поддержки малого и среднего предприним</w:t>
      </w:r>
      <w:r>
        <w:t>ательства.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В соответствии с Закона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209-ФЗ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</w:t>
      </w:r>
      <w:proofErr w:type="gramStart"/>
      <w:r>
        <w:t>в</w:t>
      </w:r>
      <w:proofErr w:type="gramEnd"/>
      <w:r>
        <w:t xml:space="preserve"> и, </w:t>
      </w:r>
      <w:proofErr w:type="gramStart"/>
      <w:r>
        <w:t>в</w:t>
      </w:r>
      <w:proofErr w:type="gramEnd"/>
      <w:r>
        <w:t xml:space="preserve"> течение 2 календарных лет, следующих один за </w:t>
      </w:r>
      <w:r>
        <w:t>другим.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Таким образом, категория субъекта малого и среднего предпринимательства меняется, если каждый год из 2 лет подряд происходит снижение или превышение предельных значений.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Информация о соблюдении субъектом малого и среднего предпринимательства ряда ограничений в отношении состава (структуры) уставного (складочного) капитала может быть получена на основе изучения учредительных документов данного юридического лица </w:t>
      </w:r>
      <w:proofErr w:type="gramStart"/>
      <w:r>
        <w:t xml:space="preserve">( </w:t>
      </w:r>
      <w:proofErr w:type="gramEnd"/>
      <w:r>
        <w:t>Минэкономр</w:t>
      </w:r>
      <w:r>
        <w:t xml:space="preserve">азвития России от 27 января 2009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Д05-396).</w:t>
      </w:r>
    </w:p>
    <w:p w:rsidR="00B762A5" w:rsidRDefault="003F70B7">
      <w:pPr>
        <w:pStyle w:val="23"/>
        <w:shd w:val="clear" w:color="auto" w:fill="auto"/>
        <w:spacing w:before="0" w:after="131"/>
        <w:ind w:firstLine="320"/>
      </w:pPr>
      <w:proofErr w:type="gramStart"/>
      <w:r>
        <w:t>Вновь созданные организации или вновь зарегистрированные индивидуальные предприниматели и крестьянские (фермерские) хозяйства в течение того года, в котором они зарегистрированы, могут быть отнесены к субъект</w:t>
      </w:r>
      <w:r>
        <w:t>ам малого и среднего предпринимательства, если их показатели средней численности работников, выручки от реализации товаров (работ, услуг) или балансовой стоимости активов (остаточной стоимости основных средств и нематериальных активов) за период, прошедший</w:t>
      </w:r>
      <w:r>
        <w:t xml:space="preserve"> со дня их государственной регистрации</w:t>
      </w:r>
      <w:proofErr w:type="gramEnd"/>
      <w:r>
        <w:t xml:space="preserve">, не превышают предельных значений, установленных </w:t>
      </w:r>
      <w:proofErr w:type="gramStart"/>
      <w:r>
        <w:t>в</w:t>
      </w:r>
      <w:proofErr w:type="gramEnd"/>
      <w:r>
        <w:t xml:space="preserve"> и Закона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209-ФЗ.</w:t>
      </w:r>
    </w:p>
    <w:p w:rsidR="00B762A5" w:rsidRDefault="003F70B7">
      <w:pPr>
        <w:pStyle w:val="23"/>
        <w:shd w:val="clear" w:color="auto" w:fill="auto"/>
        <w:spacing w:before="0" w:after="69" w:line="170" w:lineRule="exact"/>
        <w:ind w:firstLine="320"/>
      </w:pPr>
      <w:r>
        <w:t xml:space="preserve">В 2013 г. в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209-ФЗ внесены некоторые изменения.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1 июля 2013 г., 1 сентября 2013 г. и 1 октября 2013 г. - даты вступления изменений, которые внесе</w:t>
      </w:r>
      <w:r>
        <w:t xml:space="preserve">ны в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209-ФЗ. Так, </w:t>
      </w:r>
      <w:r>
        <w:rPr>
          <w:lang w:val="en-US" w:eastAsia="en-US" w:bidi="en-US"/>
        </w:rPr>
        <w:t xml:space="preserve">N </w:t>
      </w:r>
      <w:r>
        <w:t>209-ФЗ был дополнен следующими законодательными актами соответственно:</w:t>
      </w:r>
    </w:p>
    <w:p w:rsidR="00B762A5" w:rsidRDefault="003F70B7">
      <w:pPr>
        <w:pStyle w:val="23"/>
        <w:numPr>
          <w:ilvl w:val="0"/>
          <w:numId w:val="2"/>
        </w:numPr>
        <w:shd w:val="clear" w:color="auto" w:fill="auto"/>
        <w:tabs>
          <w:tab w:val="left" w:pos="572"/>
        </w:tabs>
        <w:spacing w:before="0"/>
        <w:ind w:firstLine="320"/>
      </w:pPr>
      <w:proofErr w:type="gramStart"/>
      <w:r>
        <w:lastRenderedPageBreak/>
        <w:t xml:space="preserve">Федеральным от 2 июля 2013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144-ФЗ "О внесении изменений в отдельные законодательные акты Российской Федерации в связи с совершенствованием порядка отчуждения </w:t>
      </w:r>
      <w:r>
        <w:t xml:space="preserve">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предпринимательства" (далее - Закон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144-ФЗ), который предусмотрел упрощенные с</w:t>
      </w:r>
      <w:r>
        <w:t>пособы ведения бухгалтерского учета, включая упрощенную бухгалтерскую (финансовую) отчетность, и</w:t>
      </w:r>
      <w:proofErr w:type="gramEnd"/>
      <w:r>
        <w:t xml:space="preserve"> упрощенный порядок ведения кассовых операций для малых предприятий</w:t>
      </w:r>
      <w:proofErr w:type="gramStart"/>
      <w:r>
        <w:t>.;</w:t>
      </w:r>
      <w:proofErr w:type="gramEnd"/>
    </w:p>
    <w:p w:rsidR="00B762A5" w:rsidRDefault="003F70B7">
      <w:pPr>
        <w:pStyle w:val="23"/>
        <w:numPr>
          <w:ilvl w:val="0"/>
          <w:numId w:val="2"/>
        </w:numPr>
        <w:shd w:val="clear" w:color="auto" w:fill="auto"/>
        <w:tabs>
          <w:tab w:val="left" w:pos="572"/>
        </w:tabs>
        <w:spacing w:before="0"/>
        <w:ind w:firstLine="320"/>
      </w:pPr>
      <w:proofErr w:type="gramStart"/>
      <w:r>
        <w:t xml:space="preserve">Федеральным от 2 июля 2013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185-ФЗ "О внесении изменений в отдельные законодательные а</w:t>
      </w:r>
      <w:r>
        <w:t>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"Об образовании в Российской Федерации" (далее-</w:t>
      </w:r>
      <w:proofErr w:type="spellStart"/>
      <w:r>
        <w:t>ЗаконЫ</w:t>
      </w:r>
      <w:proofErr w:type="spellEnd"/>
      <w:r>
        <w:t xml:space="preserve"> 185-ФЗ);</w:t>
      </w:r>
      <w:proofErr w:type="gramEnd"/>
    </w:p>
    <w:p w:rsidR="00B762A5" w:rsidRDefault="003F70B7">
      <w:pPr>
        <w:pStyle w:val="23"/>
        <w:numPr>
          <w:ilvl w:val="0"/>
          <w:numId w:val="2"/>
        </w:numPr>
        <w:shd w:val="clear" w:color="auto" w:fill="auto"/>
        <w:tabs>
          <w:tab w:val="left" w:pos="582"/>
        </w:tabs>
        <w:spacing w:before="0" w:after="0"/>
        <w:ind w:firstLine="320"/>
        <w:sectPr w:rsidR="00B762A5">
          <w:footerReference w:type="default" r:id="rId8"/>
          <w:pgSz w:w="8400" w:h="11900"/>
          <w:pgMar w:top="444" w:right="431" w:bottom="1082" w:left="432" w:header="0" w:footer="3" w:gutter="0"/>
          <w:pgNumType w:start="1"/>
          <w:cols w:space="720"/>
          <w:noEndnote/>
          <w:docGrid w:linePitch="360"/>
        </w:sectPr>
      </w:pPr>
      <w:r>
        <w:t xml:space="preserve">Федеральным от 23 июля 2013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238-ФЗ "О внесении изменений в Федеральный закон "</w:t>
      </w:r>
      <w:r>
        <w:t xml:space="preserve">О развитии малого и среднего предпринимательства в Российской Федерации" и статью 46 Федерального закона "О техническом регулировании" (далее - Закон </w:t>
      </w:r>
      <w:r>
        <w:rPr>
          <w:lang w:val="en-US" w:eastAsia="en-US" w:bidi="en-US"/>
        </w:rPr>
        <w:t xml:space="preserve">N </w:t>
      </w:r>
      <w:r>
        <w:t>238-ФЗ).</w:t>
      </w:r>
    </w:p>
    <w:p w:rsidR="00B762A5" w:rsidRDefault="003F70B7">
      <w:pPr>
        <w:pStyle w:val="50"/>
        <w:shd w:val="clear" w:color="auto" w:fill="auto"/>
        <w:spacing w:after="146"/>
      </w:pPr>
      <w:r>
        <w:lastRenderedPageBreak/>
        <w:t>ПОРЯДОК ПОСТАНОВКИ НА НАЛОГОВЫЙ УЧЕТ, ОТКРЫТИЕ СЧЕТОВ,</w:t>
      </w:r>
      <w:r>
        <w:br/>
        <w:t>ЛИЦЕНЗИРОВАНИЕ, СЕРТИФИКАЦИЯ И ЭКСПЕРТИЗ</w:t>
      </w:r>
      <w:r>
        <w:t>А СУБЪЕКТОВ</w:t>
      </w:r>
      <w:r>
        <w:br/>
        <w:t>МАЛОГО ПРЕДПРИНИМАТЕЛЬСТВА</w:t>
      </w:r>
    </w:p>
    <w:p w:rsidR="00B762A5" w:rsidRDefault="003F70B7">
      <w:pPr>
        <w:pStyle w:val="20"/>
        <w:keepNext/>
        <w:keepLines/>
        <w:shd w:val="clear" w:color="auto" w:fill="auto"/>
        <w:spacing w:after="60" w:line="259" w:lineRule="exact"/>
      </w:pPr>
      <w:bookmarkStart w:id="2" w:name="bookmark2"/>
      <w:r>
        <w:t>Постановка субъекта малого предпринимательства</w:t>
      </w:r>
      <w:r>
        <w:br/>
        <w:t>на налоговый учет и во внебюджетных фондах</w:t>
      </w:r>
      <w:bookmarkEnd w:id="2"/>
    </w:p>
    <w:p w:rsidR="00B762A5" w:rsidRDefault="003F70B7">
      <w:pPr>
        <w:pStyle w:val="23"/>
        <w:shd w:val="clear" w:color="auto" w:fill="auto"/>
        <w:spacing w:before="0"/>
      </w:pPr>
      <w:r>
        <w:t>На основании сведений из ЕГРИП или ЕГРЮЛ территориальные налоговые органы ФНС России осуществляют постановку малого предприятия</w:t>
      </w:r>
      <w:r>
        <w:t xml:space="preserve"> по месту нахождения или индивидуального предпринимателя на учет в налоговом органе по месту жительства.</w:t>
      </w:r>
    </w:p>
    <w:p w:rsidR="00B762A5" w:rsidRDefault="003F70B7">
      <w:pPr>
        <w:pStyle w:val="23"/>
        <w:shd w:val="clear" w:color="auto" w:fill="auto"/>
        <w:spacing w:before="0"/>
      </w:pPr>
      <w:r>
        <w:t>При постановке на учет налоговая инспекция присваивает предпринимателю или предприятию идентификационный номер налогоплательщика (ИНН). Порядок присвое</w:t>
      </w:r>
      <w:r>
        <w:t xml:space="preserve">ния ИНН физическим лицам утвержден МНС России от 3 марта 2004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БГ-3-09/178 и ФНС России от 29 июня 2012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ММВ-7-6/435@ "Об утверждении Порядка и условий присвоения, применения, а также изменения идентификационного номера налогоплательщика".</w:t>
      </w:r>
    </w:p>
    <w:p w:rsidR="00B762A5" w:rsidRDefault="003F70B7">
      <w:pPr>
        <w:pStyle w:val="23"/>
        <w:shd w:val="clear" w:color="auto" w:fill="auto"/>
        <w:spacing w:before="0" w:after="56"/>
      </w:pPr>
      <w:r>
        <w:t>Идентифи</w:t>
      </w:r>
      <w:r>
        <w:t>кационный номер налогоплательщика (ИНН) формируется как цифровой код, состоящий из последовательности цифр, характеризующих слева направо следующее: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88"/>
        </w:tabs>
        <w:spacing w:before="0" w:after="64" w:line="264" w:lineRule="exact"/>
      </w:pPr>
      <w:r>
        <w:t xml:space="preserve">код налогового органа, который присвоил идентификационный номер налогоплательщика (ИНН) </w:t>
      </w:r>
      <w:r w:rsidRPr="001573C5">
        <w:rPr>
          <w:lang w:eastAsia="en-US" w:bidi="en-US"/>
        </w:rPr>
        <w:t>(</w:t>
      </w:r>
      <w:r>
        <w:rPr>
          <w:lang w:val="en-US" w:eastAsia="en-US" w:bidi="en-US"/>
        </w:rPr>
        <w:t>NNNN</w:t>
      </w:r>
      <w:r w:rsidRPr="001573C5">
        <w:rPr>
          <w:lang w:eastAsia="en-US" w:bidi="en-US"/>
        </w:rPr>
        <w:t>);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93"/>
        </w:tabs>
        <w:spacing w:before="0" w:after="131"/>
      </w:pPr>
      <w:r>
        <w:t xml:space="preserve">собственно </w:t>
      </w:r>
      <w:r>
        <w:t>порядковый номер записи о лице в территориальном разделе Единого государственного реестра налогоплательщиков налогового органа, осуществившего постановку на учет: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88"/>
        </w:tabs>
        <w:spacing w:before="0" w:after="140" w:line="170" w:lineRule="exact"/>
      </w:pPr>
      <w:r>
        <w:t>для организаций - 5 знаков (ХХХХХ);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88"/>
        </w:tabs>
        <w:spacing w:before="0" w:after="64" w:line="170" w:lineRule="exact"/>
      </w:pPr>
      <w:r>
        <w:t>для физических лиц - 6 знаков (ХХХХХХ);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93"/>
        </w:tabs>
        <w:spacing w:before="0" w:after="131"/>
      </w:pPr>
      <w:r>
        <w:t xml:space="preserve">контрольное </w:t>
      </w:r>
      <w:r>
        <w:t>число, рассчитанное по специальному алгоритму, установленному Министерством Российской Федерации по налогам и сборам:</w:t>
      </w:r>
    </w:p>
    <w:p w:rsidR="00B762A5" w:rsidRDefault="003F70B7">
      <w:pPr>
        <w:pStyle w:val="23"/>
        <w:shd w:val="clear" w:color="auto" w:fill="auto"/>
        <w:spacing w:before="0" w:after="140" w:line="170" w:lineRule="exact"/>
      </w:pPr>
      <w:r>
        <w:t>для организаций -1 знак (С);</w:t>
      </w:r>
    </w:p>
    <w:p w:rsidR="00B762A5" w:rsidRDefault="003F70B7">
      <w:pPr>
        <w:pStyle w:val="23"/>
        <w:shd w:val="clear" w:color="auto" w:fill="auto"/>
        <w:spacing w:before="0" w:after="69" w:line="170" w:lineRule="exact"/>
      </w:pPr>
      <w:r>
        <w:t>для физических лиц - 2 знака (СС).</w:t>
      </w:r>
    </w:p>
    <w:p w:rsidR="00B762A5" w:rsidRDefault="003F70B7">
      <w:pPr>
        <w:pStyle w:val="23"/>
        <w:shd w:val="clear" w:color="auto" w:fill="auto"/>
        <w:spacing w:before="0"/>
      </w:pPr>
      <w:r>
        <w:t>Идентификационный номер налогоплательщика (ИНН), присваиваемый при постано</w:t>
      </w:r>
      <w:r>
        <w:t>вке на учет иностранной организации, формируется с применением Справочника "Коды иностранных организаций" в порядке, установленном Министерством Российской Федерации по налогам и сборам. ИНН необходимо указывать во всех декларациях, отчетах, заявлениях и и</w:t>
      </w:r>
      <w:r>
        <w:t xml:space="preserve">ных документах, подаваемых в налоговые органы </w:t>
      </w:r>
      <w:proofErr w:type="gramStart"/>
      <w:r>
        <w:t xml:space="preserve">( </w:t>
      </w:r>
      <w:proofErr w:type="gramEnd"/>
      <w:r>
        <w:t>Налогового кодекса РФ).</w:t>
      </w:r>
    </w:p>
    <w:p w:rsidR="00B762A5" w:rsidRDefault="003F70B7">
      <w:pPr>
        <w:pStyle w:val="23"/>
        <w:shd w:val="clear" w:color="auto" w:fill="auto"/>
        <w:spacing w:before="0" w:after="0"/>
      </w:pPr>
      <w:proofErr w:type="gramStart"/>
      <w:r>
        <w:t>Для организаций в дополнение к ИНН в связи с постановкой</w:t>
      </w:r>
      <w:proofErr w:type="gramEnd"/>
      <w:r>
        <w:t xml:space="preserve"> на учет в налоговых органах по основаниям, предусмотренным Налоговым РФ, присваивается код причины постановки на учет (т.е. КПП</w:t>
      </w:r>
      <w:r>
        <w:t>).</w:t>
      </w:r>
    </w:p>
    <w:p w:rsidR="00B762A5" w:rsidRDefault="003F70B7">
      <w:pPr>
        <w:pStyle w:val="23"/>
        <w:shd w:val="clear" w:color="auto" w:fill="auto"/>
        <w:spacing w:before="0"/>
      </w:pPr>
      <w:r>
        <w:t>Структура КПП представляет собой девятизначный код. КПП состоит из следующей последовательности символов слева направо:</w:t>
      </w:r>
    </w:p>
    <w:p w:rsidR="00B762A5" w:rsidRDefault="003F70B7">
      <w:pPr>
        <w:pStyle w:val="23"/>
        <w:numPr>
          <w:ilvl w:val="0"/>
          <w:numId w:val="4"/>
        </w:numPr>
        <w:shd w:val="clear" w:color="auto" w:fill="auto"/>
        <w:tabs>
          <w:tab w:val="left" w:pos="289"/>
        </w:tabs>
        <w:spacing w:before="0" w:after="56"/>
      </w:pPr>
      <w:r>
        <w:rPr>
          <w:lang w:val="en-US" w:eastAsia="en-US" w:bidi="en-US"/>
        </w:rPr>
        <w:t>NNNN</w:t>
      </w:r>
      <w:r w:rsidRPr="001573C5">
        <w:rPr>
          <w:lang w:eastAsia="en-US" w:bidi="en-US"/>
        </w:rPr>
        <w:t xml:space="preserve"> </w:t>
      </w:r>
      <w:r>
        <w:t>(4 знака) - код налогового органа, который осуществил постановку на учет организации по месту ее нахождения, месту нахождения об</w:t>
      </w:r>
      <w:r>
        <w:t xml:space="preserve">особленного подразделения организации, расположенного </w:t>
      </w:r>
      <w:r>
        <w:lastRenderedPageBreak/>
        <w:t>на территории Российской Федерации, месту нахождения принадлежащих ей недвижимого имущества и транспортных средств, а также по иным основаниям, предусмотренным Налоговым Российской Федерации, или осущес</w:t>
      </w:r>
      <w:r>
        <w:t>твил учет сведений в отношении организации в случаях, предусмотренных постановки на учет, снятия с учета в налоговых органах российских организаций по месту нахождения их обособленных подразделений, принадлежащих им недвижимого имущества и (или) транспортн</w:t>
      </w:r>
      <w:r>
        <w:t xml:space="preserve">ых средств, физических лиц - граждан Российской Федерации, а также индивидуальных предпринимателей, применяющих упрощенную систему налогообложения на основе патента, утвержденным Приказом Министерства финансов Российской Федерации от 5 ноября 2009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114</w:t>
      </w:r>
      <w:r>
        <w:t>н "Об утверждении Порядка постановки на учет, снятия с учета в налоговых органах российских организаций по месту нахождения их обособленных подразделений, принадлежащих им недвижимого имущества и (или) транспортных средств, физических лиц - граждан Российс</w:t>
      </w:r>
      <w:r>
        <w:t xml:space="preserve">кой Федерации, а также индивидуальных пред </w:t>
      </w:r>
      <w:proofErr w:type="spellStart"/>
      <w:r>
        <w:t>принимателей</w:t>
      </w:r>
      <w:proofErr w:type="spellEnd"/>
      <w:r>
        <w:t>, применяющих упрощенную систему налогообложения на основе патента";</w:t>
      </w:r>
    </w:p>
    <w:p w:rsidR="00B762A5" w:rsidRDefault="003F70B7">
      <w:pPr>
        <w:pStyle w:val="23"/>
        <w:numPr>
          <w:ilvl w:val="0"/>
          <w:numId w:val="4"/>
        </w:numPr>
        <w:shd w:val="clear" w:color="auto" w:fill="auto"/>
        <w:tabs>
          <w:tab w:val="left" w:pos="284"/>
        </w:tabs>
        <w:spacing w:before="0" w:after="0" w:line="264" w:lineRule="exact"/>
      </w:pPr>
      <w:r>
        <w:t>РР (2 знака) - причина постановки на учет (учета сведений). Символ Р представляет собой цифру или заглавную букву латинского алфавит</w:t>
      </w:r>
      <w:r>
        <w:t>а от</w:t>
      </w:r>
      <w:proofErr w:type="gramStart"/>
      <w:r>
        <w:t xml:space="preserve"> А</w:t>
      </w:r>
      <w:proofErr w:type="gramEnd"/>
      <w:r>
        <w:t xml:space="preserve"> до </w:t>
      </w:r>
      <w:r>
        <w:rPr>
          <w:lang w:val="en-US" w:eastAsia="en-US" w:bidi="en-US"/>
        </w:rPr>
        <w:t>Z</w:t>
      </w:r>
      <w:r w:rsidRPr="001573C5">
        <w:rPr>
          <w:lang w:eastAsia="en-US" w:bidi="en-US"/>
        </w:rPr>
        <w:t>.</w:t>
      </w:r>
    </w:p>
    <w:p w:rsidR="00B762A5" w:rsidRDefault="003F70B7">
      <w:pPr>
        <w:pStyle w:val="23"/>
        <w:shd w:val="clear" w:color="auto" w:fill="auto"/>
        <w:spacing w:before="0" w:after="0" w:line="360" w:lineRule="exact"/>
      </w:pPr>
      <w:r>
        <w:t>Числовое значение символов РР может принимать значение:</w:t>
      </w:r>
    </w:p>
    <w:p w:rsidR="00B762A5" w:rsidRDefault="003F70B7">
      <w:pPr>
        <w:pStyle w:val="23"/>
        <w:shd w:val="clear" w:color="auto" w:fill="auto"/>
        <w:spacing w:before="0" w:after="0" w:line="360" w:lineRule="exact"/>
      </w:pPr>
      <w:r>
        <w:t>для российской организации от 01 до 50 (01 - по месту ее нахождения);</w:t>
      </w:r>
    </w:p>
    <w:p w:rsidR="00B762A5" w:rsidRDefault="003F70B7">
      <w:pPr>
        <w:pStyle w:val="23"/>
        <w:shd w:val="clear" w:color="auto" w:fill="auto"/>
        <w:spacing w:before="0" w:after="0" w:line="360" w:lineRule="exact"/>
      </w:pPr>
      <w:r>
        <w:t>для иностранной организации от 51 до 99;</w:t>
      </w:r>
    </w:p>
    <w:p w:rsidR="00B762A5" w:rsidRDefault="003F70B7">
      <w:pPr>
        <w:pStyle w:val="23"/>
        <w:numPr>
          <w:ilvl w:val="0"/>
          <w:numId w:val="4"/>
        </w:numPr>
        <w:shd w:val="clear" w:color="auto" w:fill="auto"/>
        <w:tabs>
          <w:tab w:val="left" w:pos="284"/>
        </w:tabs>
        <w:spacing w:before="0" w:after="64" w:line="264" w:lineRule="exact"/>
      </w:pPr>
      <w:r>
        <w:t xml:space="preserve">XXX (3 знака) - порядковый номер постановки на учет (учета сведений) в </w:t>
      </w:r>
      <w:r>
        <w:t>налоговом органе по соответствующему основанию.</w:t>
      </w:r>
    </w:p>
    <w:p w:rsidR="00B762A5" w:rsidRDefault="003F70B7">
      <w:pPr>
        <w:pStyle w:val="23"/>
        <w:shd w:val="clear" w:color="auto" w:fill="auto"/>
        <w:spacing w:before="0" w:after="131"/>
      </w:pPr>
      <w:r>
        <w:t xml:space="preserve">ИНН присваивается российской организации - при постановке ее на учет в налоговом органе по месту нахождения российской организации при создании, в том числе путем реорганизации. ИНН, </w:t>
      </w:r>
      <w:proofErr w:type="gramStart"/>
      <w:r>
        <w:t>присвоенный</w:t>
      </w:r>
      <w:proofErr w:type="gramEnd"/>
      <w:r>
        <w:t xml:space="preserve"> организации, </w:t>
      </w:r>
      <w:r>
        <w:t>не может быть повторно присвоен другой организации. КПП присваивается российской организации при постановке на учет (учете сведений) в налоговом органе:</w:t>
      </w:r>
    </w:p>
    <w:p w:rsidR="00B762A5" w:rsidRDefault="003F70B7">
      <w:pPr>
        <w:pStyle w:val="23"/>
        <w:numPr>
          <w:ilvl w:val="0"/>
          <w:numId w:val="5"/>
        </w:numPr>
        <w:shd w:val="clear" w:color="auto" w:fill="auto"/>
        <w:tabs>
          <w:tab w:val="left" w:pos="265"/>
        </w:tabs>
        <w:spacing w:before="0" w:after="69" w:line="170" w:lineRule="exact"/>
      </w:pPr>
      <w:r>
        <w:t>по месту ее нахождения одновременно с присвоением ИНН;</w:t>
      </w:r>
    </w:p>
    <w:p w:rsidR="00B762A5" w:rsidRDefault="003F70B7">
      <w:pPr>
        <w:pStyle w:val="23"/>
        <w:numPr>
          <w:ilvl w:val="0"/>
          <w:numId w:val="5"/>
        </w:numPr>
        <w:shd w:val="clear" w:color="auto" w:fill="auto"/>
        <w:tabs>
          <w:tab w:val="left" w:pos="284"/>
        </w:tabs>
        <w:spacing w:before="0"/>
      </w:pPr>
      <w:r>
        <w:t>по новому месту нахождения - при изменении места</w:t>
      </w:r>
      <w:r>
        <w:t xml:space="preserve"> нахождения организации, в случае если ее новое место нахождения расположено на территории, подведомственной иному налоговому органу;</w:t>
      </w:r>
    </w:p>
    <w:p w:rsidR="00B762A5" w:rsidRDefault="003F70B7">
      <w:pPr>
        <w:pStyle w:val="23"/>
        <w:numPr>
          <w:ilvl w:val="0"/>
          <w:numId w:val="5"/>
        </w:numPr>
        <w:shd w:val="clear" w:color="auto" w:fill="auto"/>
        <w:tabs>
          <w:tab w:val="left" w:pos="289"/>
        </w:tabs>
        <w:spacing w:before="0" w:after="0"/>
      </w:pPr>
      <w:r>
        <w:t>по месту нахождения каждого ее обособленного подразделения (в том числе в выбранном организацией в установленном порядке н</w:t>
      </w:r>
      <w:r>
        <w:t>алоговом органе по каждому ее обособленному подразделению);</w:t>
      </w:r>
    </w:p>
    <w:p w:rsidR="00B762A5" w:rsidRDefault="003F70B7">
      <w:pPr>
        <w:pStyle w:val="23"/>
        <w:numPr>
          <w:ilvl w:val="0"/>
          <w:numId w:val="5"/>
        </w:numPr>
        <w:shd w:val="clear" w:color="auto" w:fill="auto"/>
        <w:tabs>
          <w:tab w:val="left" w:pos="294"/>
        </w:tabs>
        <w:spacing w:before="0" w:after="56"/>
      </w:pPr>
      <w:r>
        <w:t>по новому месту нахождения ее обособленного подразделения - при изменении места нахождения обособленного подразделения организации в случае, если его новое место нахождения расположено на территор</w:t>
      </w:r>
      <w:r>
        <w:t>ии, подведомственной иному налоговому органу;</w:t>
      </w:r>
    </w:p>
    <w:p w:rsidR="00B762A5" w:rsidRDefault="003F70B7">
      <w:pPr>
        <w:pStyle w:val="23"/>
        <w:numPr>
          <w:ilvl w:val="0"/>
          <w:numId w:val="5"/>
        </w:numPr>
        <w:shd w:val="clear" w:color="auto" w:fill="auto"/>
        <w:tabs>
          <w:tab w:val="left" w:pos="289"/>
        </w:tabs>
        <w:spacing w:before="0" w:after="135" w:line="264" w:lineRule="exact"/>
      </w:pPr>
      <w:r>
        <w:t>по месту нахождения принадлежащих ей недвижимого имущества и (или) транспортных средств;</w:t>
      </w:r>
    </w:p>
    <w:p w:rsidR="00B762A5" w:rsidRDefault="003F70B7">
      <w:pPr>
        <w:pStyle w:val="23"/>
        <w:numPr>
          <w:ilvl w:val="0"/>
          <w:numId w:val="5"/>
        </w:numPr>
        <w:shd w:val="clear" w:color="auto" w:fill="auto"/>
        <w:tabs>
          <w:tab w:val="left" w:pos="289"/>
        </w:tabs>
        <w:spacing w:before="0" w:after="64" w:line="170" w:lineRule="exact"/>
      </w:pPr>
      <w:r>
        <w:t>по иным основаниям, предусмотренным Налоговым Российской Федерации.</w:t>
      </w:r>
    </w:p>
    <w:p w:rsidR="00B762A5" w:rsidRDefault="003F70B7">
      <w:pPr>
        <w:pStyle w:val="23"/>
        <w:shd w:val="clear" w:color="auto" w:fill="auto"/>
        <w:spacing w:before="0"/>
      </w:pPr>
      <w:proofErr w:type="gramStart"/>
      <w:r>
        <w:t xml:space="preserve">Согласно Налогового кодекса РФ налоговый орган, </w:t>
      </w:r>
      <w:r>
        <w:t xml:space="preserve">осуществивший постановку на учет вновь созданной российской организации или индивидуального предпринимателя, обязан выдать российской </w:t>
      </w:r>
      <w:r>
        <w:lastRenderedPageBreak/>
        <w:t>организации свидетельство о постановке на учет в налоговом органе, индивидуальному предпринимателю - свидетельство о поста</w:t>
      </w:r>
      <w:r>
        <w:t>новке на учет в налоговом органе (если ранее указанное свидетельство не выдавалось) и уведомление о постановке на учет в налоговом органе, подтверждающее постановку на учет в налоговом</w:t>
      </w:r>
      <w:proofErr w:type="gramEnd"/>
      <w:r>
        <w:t xml:space="preserve"> </w:t>
      </w:r>
      <w:proofErr w:type="gramStart"/>
      <w:r>
        <w:t>органе</w:t>
      </w:r>
      <w:proofErr w:type="gramEnd"/>
      <w:r>
        <w:t xml:space="preserve"> физического лица в качестве индивидуального предпринимателя.</w:t>
      </w:r>
    </w:p>
    <w:p w:rsidR="00B762A5" w:rsidRDefault="003F70B7">
      <w:pPr>
        <w:pStyle w:val="23"/>
        <w:shd w:val="clear" w:color="auto" w:fill="auto"/>
        <w:spacing w:before="0" w:after="64"/>
      </w:pPr>
      <w:proofErr w:type="gramStart"/>
      <w:r>
        <w:t>При</w:t>
      </w:r>
      <w:r>
        <w:t xml:space="preserve">казом ФНС России от 11 августа 2011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ЯК-7-6/488@ "Об утверждении форм и форматов документов, используемых при постановке на учет и снятии с учета российских организаций и физических лиц, в том числе индивидуальных предпринимателей, в налоговых органах,</w:t>
      </w:r>
      <w:r>
        <w:t xml:space="preserve"> а также порядка заполнения форм документов и порядка направления налоговым органом организации или физическому лицу, в том числе индивидуальному предпринимателю, свидетельства</w:t>
      </w:r>
      <w:proofErr w:type="gramEnd"/>
      <w:r>
        <w:t xml:space="preserve"> о постановке на учет в налоговом органе и (или) уведомления о постановке на уче</w:t>
      </w:r>
      <w:r>
        <w:t>т в налоговом органе (уведомления о снятии с учета в налоговом органе) в электронном виде по телекоммуникационным каналам связи" утверждены, в частности: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93"/>
        </w:tabs>
        <w:spacing w:before="0" w:after="0" w:line="254" w:lineRule="exact"/>
      </w:pPr>
      <w:r>
        <w:t>"Свидетельство о постановке на учет российской организации в налоговом органе по месту ее нахождения";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88"/>
        </w:tabs>
        <w:spacing w:before="0" w:after="0" w:line="355" w:lineRule="exact"/>
      </w:pPr>
      <w:r>
        <w:t>"Уведомление о постановке на учет российской организации в налоговом органе";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88"/>
        </w:tabs>
        <w:spacing w:before="0" w:after="0" w:line="355" w:lineRule="exact"/>
      </w:pPr>
      <w:r>
        <w:t>"Свидетельство о постановке на учет физического лица в налоговом органе";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88"/>
        </w:tabs>
        <w:spacing w:before="0" w:after="0" w:line="355" w:lineRule="exact"/>
      </w:pPr>
      <w:r>
        <w:t>"Уведомление о постановке на учет физического лица в налоговом органе".</w:t>
      </w:r>
    </w:p>
    <w:p w:rsidR="00B762A5" w:rsidRDefault="003F70B7">
      <w:pPr>
        <w:pStyle w:val="23"/>
        <w:shd w:val="clear" w:color="auto" w:fill="auto"/>
        <w:spacing w:before="0" w:after="0" w:line="355" w:lineRule="exact"/>
      </w:pPr>
      <w:r>
        <w:t>В Единый государственный реестр</w:t>
      </w:r>
      <w:r>
        <w:t xml:space="preserve"> (ЕГРИП или ЕГРЮЛ) регистрирующие органы вносят: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93"/>
        </w:tabs>
        <w:spacing w:before="0" w:after="64" w:line="264" w:lineRule="exact"/>
      </w:pPr>
      <w:r>
        <w:t>идентификационный номер налогоплательщика - юридического лица, код причины и дату постановки на учет юридического лица в налоговом органе;</w:t>
      </w:r>
    </w:p>
    <w:p w:rsidR="00B762A5" w:rsidRDefault="003F70B7">
      <w:pPr>
        <w:pStyle w:val="23"/>
        <w:numPr>
          <w:ilvl w:val="0"/>
          <w:numId w:val="3"/>
        </w:numPr>
        <w:shd w:val="clear" w:color="auto" w:fill="auto"/>
        <w:tabs>
          <w:tab w:val="left" w:pos="193"/>
        </w:tabs>
        <w:spacing w:before="0"/>
      </w:pPr>
      <w:r>
        <w:t xml:space="preserve">идентификационный номер налогоплательщика - индивидуального </w:t>
      </w:r>
      <w:r>
        <w:t>предпринимателя, дату постановки на учет индивидуального предпринимателя в налоговом органе;</w:t>
      </w:r>
    </w:p>
    <w:p w:rsidR="00B762A5" w:rsidRDefault="003F70B7">
      <w:pPr>
        <w:pStyle w:val="23"/>
        <w:shd w:val="clear" w:color="auto" w:fill="auto"/>
        <w:spacing w:before="0" w:after="131"/>
      </w:pPr>
      <w:r>
        <w:t>ЕГРН содержит информацию обо всех гражданах и организациях, поставленных на учет в налоговых органах. Также в реестр заносятся данные о том, каким недвижимым имуще</w:t>
      </w:r>
      <w:r>
        <w:t>ством владеет то или иное физическое лицо (организация), сведения о выданных им лицензиях.</w:t>
      </w:r>
    </w:p>
    <w:p w:rsidR="00B762A5" w:rsidRDefault="003F70B7">
      <w:pPr>
        <w:pStyle w:val="23"/>
        <w:shd w:val="clear" w:color="auto" w:fill="auto"/>
        <w:spacing w:before="0" w:after="0" w:line="170" w:lineRule="exact"/>
      </w:pPr>
      <w:r>
        <w:t>После регистрации налоговые органы направляют сведения о юридическом лице (индивидуальном предпринимателе) в Государственный комитет РФ по статистике. Территориальны</w:t>
      </w:r>
      <w:r>
        <w:t>е органы статистики должны в недельный срок присвоить коды, сообщить об этом налоговикам. Данные о кодах, присвоенных предпринимателю, вносятся в ЕГРИП, а о кодах, присвоенных юридическому лицу, - в ЕГРЮЛ.</w:t>
      </w:r>
    </w:p>
    <w:p w:rsidR="00B762A5" w:rsidRDefault="003F70B7">
      <w:pPr>
        <w:pStyle w:val="23"/>
        <w:shd w:val="clear" w:color="auto" w:fill="auto"/>
        <w:spacing w:before="0"/>
      </w:pPr>
      <w:r>
        <w:t>Помимо классификатора для классификации присваивае</w:t>
      </w:r>
      <w:r>
        <w:t>тся код ОКПО. Этот код является порядковым номером и остается неизменным на протяжении всей деятельности предпринимателя.</w:t>
      </w:r>
    </w:p>
    <w:p w:rsidR="00B762A5" w:rsidRDefault="003F70B7">
      <w:pPr>
        <w:pStyle w:val="23"/>
        <w:shd w:val="clear" w:color="auto" w:fill="auto"/>
        <w:spacing w:before="0"/>
      </w:pPr>
      <w:r>
        <w:t>В течение 5 дней с момента регистрации регистрирующий орган направляет сведения, содержащиеся в ЕГРИП или ЕГРЮЛ, в государственные вне</w:t>
      </w:r>
      <w:r>
        <w:t>бюджетные фонды для регистрации их в качестве страхователей.</w:t>
      </w:r>
    </w:p>
    <w:p w:rsidR="00B762A5" w:rsidRDefault="003F70B7">
      <w:pPr>
        <w:pStyle w:val="23"/>
        <w:shd w:val="clear" w:color="auto" w:fill="auto"/>
        <w:spacing w:before="0" w:after="56"/>
      </w:pPr>
      <w:r>
        <w:t xml:space="preserve">После регистрации индивидуальных предпринимателей или юридических лиц в качестве страхователей внебюджетный фонд сообщает в налоговые органы его регистрационный номер и дату регистрации в </w:t>
      </w:r>
      <w:r>
        <w:lastRenderedPageBreak/>
        <w:t>качеств</w:t>
      </w:r>
      <w:r>
        <w:t>е страхователя. Эти данные налоговики вносят в ЕГРИП или ЕГРЮЛ и сообщают субъекту малого предпринимательства.</w:t>
      </w:r>
    </w:p>
    <w:p w:rsidR="00B762A5" w:rsidRDefault="003F70B7">
      <w:pPr>
        <w:pStyle w:val="23"/>
        <w:shd w:val="clear" w:color="auto" w:fill="auto"/>
        <w:spacing w:before="0" w:line="264" w:lineRule="exact"/>
      </w:pPr>
      <w:r>
        <w:t>От Пенсионного фонда и Фонда медицинского страхования субъекты малого предпринимательства получают свидетельства о постановке на учет.</w:t>
      </w:r>
    </w:p>
    <w:p w:rsidR="00B762A5" w:rsidRDefault="003F70B7">
      <w:pPr>
        <w:pStyle w:val="23"/>
        <w:shd w:val="clear" w:color="auto" w:fill="auto"/>
        <w:spacing w:before="0" w:line="264" w:lineRule="exact"/>
      </w:pPr>
      <w:r>
        <w:t>Регистраци</w:t>
      </w:r>
      <w:r>
        <w:t>онный номер, полученный в ПФР, ФСС и ФОМС, указывается во всех документах, которые касаются расчетов с этими фондами.</w:t>
      </w:r>
    </w:p>
    <w:p w:rsidR="00B762A5" w:rsidRDefault="003F70B7">
      <w:pPr>
        <w:pStyle w:val="23"/>
        <w:shd w:val="clear" w:color="auto" w:fill="auto"/>
        <w:spacing w:before="0" w:after="0" w:line="264" w:lineRule="exact"/>
        <w:sectPr w:rsidR="00B762A5">
          <w:pgSz w:w="8400" w:h="11900"/>
          <w:pgMar w:top="513" w:right="434" w:bottom="1004" w:left="434" w:header="0" w:footer="3" w:gutter="0"/>
          <w:cols w:space="720"/>
          <w:noEndnote/>
          <w:docGrid w:linePitch="360"/>
        </w:sectPr>
      </w:pPr>
      <w:r>
        <w:t>Напомним, что регистрация страхователей является обязательной и осуществляется в территориальных органах страховщика.</w:t>
      </w:r>
    </w:p>
    <w:p w:rsidR="00B762A5" w:rsidRDefault="003F70B7">
      <w:pPr>
        <w:pStyle w:val="20"/>
        <w:keepNext/>
        <w:keepLines/>
        <w:shd w:val="clear" w:color="auto" w:fill="auto"/>
        <w:spacing w:after="386" w:line="216" w:lineRule="exact"/>
        <w:ind w:left="2140" w:right="2140"/>
        <w:jc w:val="left"/>
      </w:pPr>
      <w:bookmarkStart w:id="3" w:name="bookmark3"/>
      <w:r>
        <w:lastRenderedPageBreak/>
        <w:t>ОТКРЫТИЕ СЧЕТОВ СУБЪЕКТАМИ МАЛОГО ПРЕДПРИНИМАТЕЛЬСТВА</w:t>
      </w:r>
      <w:bookmarkEnd w:id="3"/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Субъект малого предпринимательства, прошедший государственную регистрацию, может открыть в банке расчетный (текущий) и иные счета по договору банковского счета. На них зачисляются и с них могут </w:t>
      </w:r>
      <w:r>
        <w:t xml:space="preserve">расходоваться денежные средства в соответствии </w:t>
      </w:r>
      <w:proofErr w:type="gramStart"/>
      <w:r>
        <w:t>со</w:t>
      </w:r>
      <w:proofErr w:type="gramEnd"/>
      <w:r>
        <w:t xml:space="preserve"> Налогового кодекса РФ.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Открыть счета в банке несложно, хотя и здесь есть свои особенности. На основании Налогового кодекса РФ банки открывают счета организациям, индивидуальным предпринимателям и </w:t>
      </w:r>
      <w:r>
        <w:t>предоставляют им право использовать корпоративные электронные средства платежа для переводов электронных денежных средств только при предъявлении свидетельства о постановке на учет в налоговом органе.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Открыв расчетный счет без свидетельства о постановке на</w:t>
      </w:r>
      <w:r>
        <w:t xml:space="preserve"> учет в налоговом органе, банк подвергнется штрафу в размере 20 тыс. руб. </w:t>
      </w:r>
      <w:proofErr w:type="gramStart"/>
      <w:r>
        <w:t xml:space="preserve">( </w:t>
      </w:r>
      <w:proofErr w:type="gramEnd"/>
      <w:r>
        <w:t>Налогового кодекса РФ).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Однако, несмотря на это, предусмотрена и обязанность налогоплательщиков - организаций и индивидуальных предпринимателей письменно сообщать в налоговый орган</w:t>
      </w:r>
      <w:r>
        <w:t xml:space="preserve"> по месту жительства или нахождения об открытии (закрытии) лицевых счетов в 7-дневный срок Налогового кодекса РФ. При этом индивидуальные предприниматели сообщают в налоговый орган о счетах, используемых ими в предпринимательской деятельности. Однако если </w:t>
      </w:r>
      <w:r>
        <w:t xml:space="preserve">индивидуальный предприниматель использует свой личный счет для расчетов в предпринимательской деятельности, то об этом необходимо сообщить в налоговый орган </w:t>
      </w:r>
      <w:proofErr w:type="gramStart"/>
      <w:r>
        <w:t xml:space="preserve">( </w:t>
      </w:r>
      <w:proofErr w:type="gramEnd"/>
      <w:r>
        <w:t xml:space="preserve">Налогового кодекса РФ) ( ФНС России от 6 марта 2013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ЕД-3-3/772@).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proofErr w:type="gramStart"/>
      <w:r>
        <w:t>При этом 7-дневный срок, п</w:t>
      </w:r>
      <w:r>
        <w:t>редусмотренный Налогового кодекса Российской Федерации для направления в налоговый орган письменного сообщения об открытии в банке расчетного счета, не может исчисляться ранее получения организацией или индивидуальным предпринимателем сообщения банка об от</w:t>
      </w:r>
      <w:r>
        <w:t xml:space="preserve">крытии данного счета (ФНС России от 12 августа 2011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СА-4-7/13193@ "О направлении обзора постановлений Президиума ВАС РФ по налоговым спорам").</w:t>
      </w:r>
      <w:proofErr w:type="gramEnd"/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>Транзитные валютные, депозитные и ссудные счета не обладают признаками счетов, предусмотренных Налогового ко</w:t>
      </w:r>
      <w:r>
        <w:t>декса РФ, эти счета не открываются на основании банковского счета и имеют специальное целевое использование. Учитывая изложенное, требование Налогового кодекса РФ о сообщении банками, а равно и организациями (индивидуальными предпринимателями), налоговым о</w:t>
      </w:r>
      <w:r>
        <w:t xml:space="preserve">рганам об открытии счетов не распространяется на депозитные и ссудные счета. Кроме того, организации и индивидуальные предприниматели помимо сообщения в инспекцию об открытии или о закрытии счетов в банке </w:t>
      </w:r>
      <w:proofErr w:type="gramStart"/>
      <w:r>
        <w:t xml:space="preserve">( </w:t>
      </w:r>
      <w:proofErr w:type="gramEnd"/>
      <w:r>
        <w:t>Налогового кодекса РФ) должны информировать налог</w:t>
      </w:r>
      <w:r>
        <w:t>овый орган о возникновении или прекращении права использовать корпоративные электронные средства платежа для переводов электронных денежных средств ( Налогового кодекса РФ). Сообщить такую информацию налоговому органу необходимо в течение 7 дней со дня воз</w:t>
      </w:r>
      <w:r>
        <w:t>никновения (прекращения) данного права.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Отдельной статьи, устанавливающей ответственность за нарушение данной обязанности, в </w:t>
      </w:r>
      <w:proofErr w:type="gramStart"/>
      <w:r>
        <w:t>Налоговый</w:t>
      </w:r>
      <w:proofErr w:type="gramEnd"/>
      <w:r>
        <w:t xml:space="preserve"> РФ не введено. По ФНС России от 13 июля 2011 г. "О возникновении (прекращении) права использовать корпоративные электронн</w:t>
      </w:r>
      <w:r>
        <w:t xml:space="preserve">ые средства платежа" за несоблюдение срока, предусмотренного для сообщения об открытии или о закрытии счетов, взимается штраф в размере 5 тыс. </w:t>
      </w:r>
      <w:r>
        <w:lastRenderedPageBreak/>
        <w:t>руб</w:t>
      </w:r>
      <w:proofErr w:type="gramStart"/>
      <w:r>
        <w:t xml:space="preserve">. (, </w:t>
      </w:r>
      <w:proofErr w:type="gramEnd"/>
      <w:r>
        <w:t>Налогового кодекса РФ).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Таким образом, за нарушение срока передачи в инспекцию сведений, указанных </w:t>
      </w:r>
      <w:proofErr w:type="gramStart"/>
      <w:r>
        <w:t>в</w:t>
      </w:r>
      <w:proofErr w:type="gramEnd"/>
      <w:r>
        <w:t xml:space="preserve"> </w:t>
      </w:r>
      <w:proofErr w:type="gramStart"/>
      <w:r>
        <w:t>Нало</w:t>
      </w:r>
      <w:r>
        <w:t>гового</w:t>
      </w:r>
      <w:proofErr w:type="gramEnd"/>
      <w:r>
        <w:t xml:space="preserve"> кодекса РФ, налогоплательщика могут привлечь к ответственности по или Налогового кодекса РФ.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Банковское и валютное законодательство разрешает организациям и предпринимателям открывать любое количество счетов (расчетных, текущих, депозитных и т.д.) в</w:t>
      </w:r>
      <w:r>
        <w:t xml:space="preserve"> любой валюте.</w:t>
      </w:r>
    </w:p>
    <w:p w:rsidR="00B762A5" w:rsidRDefault="003F70B7">
      <w:pPr>
        <w:pStyle w:val="23"/>
        <w:shd w:val="clear" w:color="auto" w:fill="auto"/>
        <w:spacing w:before="0" w:after="131"/>
        <w:ind w:firstLine="320"/>
      </w:pPr>
      <w:r>
        <w:t>Для открытия расчетного счета юридическому лицу, созданному в соответствии с законодательством Российской Федерации, в банк представляются:</w:t>
      </w:r>
    </w:p>
    <w:p w:rsidR="00B762A5" w:rsidRDefault="003F70B7">
      <w:pPr>
        <w:pStyle w:val="23"/>
        <w:shd w:val="clear" w:color="auto" w:fill="auto"/>
        <w:tabs>
          <w:tab w:val="left" w:pos="590"/>
        </w:tabs>
        <w:spacing w:before="0" w:after="140" w:line="170" w:lineRule="exact"/>
        <w:ind w:firstLine="320"/>
      </w:pPr>
      <w:r>
        <w:t>а)</w:t>
      </w:r>
      <w:r>
        <w:tab/>
        <w:t>свидетельство о государственной регистрации юридического лица;</w:t>
      </w:r>
    </w:p>
    <w:p w:rsidR="00B762A5" w:rsidRDefault="003F70B7">
      <w:pPr>
        <w:pStyle w:val="23"/>
        <w:shd w:val="clear" w:color="auto" w:fill="auto"/>
        <w:tabs>
          <w:tab w:val="left" w:pos="604"/>
        </w:tabs>
        <w:spacing w:before="0" w:after="69" w:line="170" w:lineRule="exact"/>
        <w:ind w:firstLine="320"/>
      </w:pPr>
      <w:r>
        <w:t>б)</w:t>
      </w:r>
      <w:r>
        <w:tab/>
        <w:t>учредительные документы юридичес</w:t>
      </w:r>
      <w:r>
        <w:t>кого лица;</w:t>
      </w:r>
    </w:p>
    <w:p w:rsidR="00B762A5" w:rsidRDefault="003F70B7">
      <w:pPr>
        <w:pStyle w:val="23"/>
        <w:shd w:val="clear" w:color="auto" w:fill="auto"/>
        <w:tabs>
          <w:tab w:val="left" w:pos="567"/>
        </w:tabs>
        <w:spacing w:before="0" w:after="131"/>
        <w:ind w:firstLine="320"/>
      </w:pPr>
      <w:proofErr w:type="gramStart"/>
      <w:r>
        <w:t>в)</w:t>
      </w:r>
      <w:r>
        <w:tab/>
        <w:t>лицензии (разрешения), выданные юридическому лицу в установленном законодательством Российской Федерации порядке, на право осуществления деятельности, подлежащей лицензированию, в случае если данные лицензии (разрешения) имеют непосредственно</w:t>
      </w:r>
      <w:r>
        <w:t>е отношение к правоспособности клиента заключать договор банковского счета соответствующего вида;</w:t>
      </w:r>
      <w:proofErr w:type="gramEnd"/>
    </w:p>
    <w:p w:rsidR="00B762A5" w:rsidRDefault="003F70B7">
      <w:pPr>
        <w:pStyle w:val="23"/>
        <w:shd w:val="clear" w:color="auto" w:fill="auto"/>
        <w:tabs>
          <w:tab w:val="left" w:pos="604"/>
        </w:tabs>
        <w:spacing w:before="0" w:after="69" w:line="170" w:lineRule="exact"/>
        <w:ind w:firstLine="320"/>
      </w:pPr>
      <w:r>
        <w:t>г)</w:t>
      </w:r>
      <w:r>
        <w:tab/>
        <w:t>карточка с образцами подписей и оттиска печати;</w:t>
      </w:r>
    </w:p>
    <w:p w:rsidR="00B762A5" w:rsidRDefault="003F70B7">
      <w:pPr>
        <w:pStyle w:val="23"/>
        <w:shd w:val="clear" w:color="auto" w:fill="auto"/>
        <w:tabs>
          <w:tab w:val="left" w:pos="572"/>
        </w:tabs>
        <w:spacing w:before="0" w:after="56"/>
        <w:ind w:firstLine="320"/>
      </w:pPr>
      <w:r>
        <w:t>д)</w:t>
      </w:r>
      <w:r>
        <w:tab/>
        <w:t xml:space="preserve">документы, подтверждающие полномочия лиц, указанных в карточке, на распоряжение денежными средствами, </w:t>
      </w:r>
      <w:r>
        <w:t>находящимися на банковском счете, а в случае, когда договором предусмотрено удостоверение прав распоряжения денежными средствами, находящимися на счете, с использованием аналога собственноручной подписи, документы, подтверждающие полномочия лиц, наделенных</w:t>
      </w:r>
      <w:r>
        <w:t xml:space="preserve"> правом использовать аналог собственноручной подписи;</w:t>
      </w:r>
    </w:p>
    <w:p w:rsidR="00B762A5" w:rsidRDefault="003F70B7">
      <w:pPr>
        <w:pStyle w:val="23"/>
        <w:shd w:val="clear" w:color="auto" w:fill="auto"/>
        <w:tabs>
          <w:tab w:val="left" w:pos="577"/>
        </w:tabs>
        <w:spacing w:before="0" w:after="64" w:line="264" w:lineRule="exact"/>
        <w:ind w:firstLine="320"/>
      </w:pPr>
      <w:r>
        <w:t>е)</w:t>
      </w:r>
      <w:r>
        <w:tab/>
        <w:t>документы, подтверждающие полномочия единоличного исполнительного органа юридического лица;</w:t>
      </w:r>
    </w:p>
    <w:p w:rsidR="00B762A5" w:rsidRDefault="003F70B7">
      <w:pPr>
        <w:pStyle w:val="23"/>
        <w:shd w:val="clear" w:color="auto" w:fill="auto"/>
        <w:tabs>
          <w:tab w:val="left" w:pos="601"/>
        </w:tabs>
        <w:spacing w:before="0"/>
        <w:ind w:firstLine="320"/>
      </w:pPr>
      <w:r>
        <w:t>ж)</w:t>
      </w:r>
      <w:r>
        <w:tab/>
        <w:t>свидетельство о постановке на учет в налоговом органе либо документ, выдаваемый налоговым органом в случ</w:t>
      </w:r>
      <w:r>
        <w:t>аях, предусмотренных законодательством Российской Федерации, в целях открытия банковского счета.</w:t>
      </w:r>
    </w:p>
    <w:p w:rsidR="00B762A5" w:rsidRDefault="003F70B7">
      <w:pPr>
        <w:pStyle w:val="23"/>
        <w:shd w:val="clear" w:color="auto" w:fill="auto"/>
        <w:spacing w:before="0" w:after="131"/>
        <w:ind w:firstLine="320"/>
      </w:pPr>
      <w:r>
        <w:t>Для открытия расчетного счета индивидуальному предпринимателю или физическому лицу, занимающемуся в установленном законодательством Российской Федерации порядк</w:t>
      </w:r>
      <w:r>
        <w:t>е частной практикой, в банк представляются:</w:t>
      </w:r>
    </w:p>
    <w:p w:rsidR="00B762A5" w:rsidRDefault="003F70B7">
      <w:pPr>
        <w:pStyle w:val="23"/>
        <w:shd w:val="clear" w:color="auto" w:fill="auto"/>
        <w:tabs>
          <w:tab w:val="left" w:pos="590"/>
        </w:tabs>
        <w:spacing w:before="0" w:after="140" w:line="170" w:lineRule="exact"/>
        <w:ind w:firstLine="320"/>
      </w:pPr>
      <w:r>
        <w:t>а)</w:t>
      </w:r>
      <w:r>
        <w:tab/>
        <w:t>документ, удостоверяющий личность физического лица;</w:t>
      </w:r>
    </w:p>
    <w:p w:rsidR="00B762A5" w:rsidRDefault="003F70B7">
      <w:pPr>
        <w:pStyle w:val="23"/>
        <w:shd w:val="clear" w:color="auto" w:fill="auto"/>
        <w:tabs>
          <w:tab w:val="left" w:pos="604"/>
        </w:tabs>
        <w:spacing w:before="0" w:after="0" w:line="170" w:lineRule="exact"/>
        <w:ind w:firstLine="320"/>
      </w:pPr>
      <w:r>
        <w:t>б)</w:t>
      </w:r>
      <w:r>
        <w:tab/>
        <w:t>карточка с образцами подписей и оттиска печати;</w:t>
      </w:r>
    </w:p>
    <w:p w:rsidR="00B762A5" w:rsidRDefault="003F70B7">
      <w:pPr>
        <w:pStyle w:val="23"/>
        <w:shd w:val="clear" w:color="auto" w:fill="auto"/>
        <w:tabs>
          <w:tab w:val="left" w:pos="562"/>
        </w:tabs>
        <w:spacing w:before="0" w:after="131"/>
        <w:ind w:firstLine="320"/>
      </w:pPr>
      <w:proofErr w:type="gramStart"/>
      <w:r>
        <w:t>в)</w:t>
      </w:r>
      <w:r>
        <w:tab/>
        <w:t>документы, подтверждающие полномочия лиц, указанных в карточке, на распоряжение денежными средствами, н</w:t>
      </w:r>
      <w:r>
        <w:t>аходящимися на банковском счете (если такие полномочия передаются третьим лицам), а в случае, когда договором предусмотрено удостоверение прав распоряжения денежными средствами, находящимися на счете, третьими лицами с использованием аналога собственноручн</w:t>
      </w:r>
      <w:r>
        <w:t>ой подписи, документы, подтверждающие полномочия лиц, наделенных правом использовать аналог собственноручной подписи;</w:t>
      </w:r>
      <w:proofErr w:type="gramEnd"/>
    </w:p>
    <w:p w:rsidR="00B762A5" w:rsidRDefault="003F70B7">
      <w:pPr>
        <w:pStyle w:val="23"/>
        <w:shd w:val="clear" w:color="auto" w:fill="auto"/>
        <w:tabs>
          <w:tab w:val="left" w:pos="599"/>
        </w:tabs>
        <w:spacing w:before="0" w:after="140" w:line="170" w:lineRule="exact"/>
        <w:ind w:firstLine="320"/>
      </w:pPr>
      <w:r>
        <w:t>г)</w:t>
      </w:r>
      <w:r>
        <w:tab/>
        <w:t>о постановке на учет в налоговом органе;</w:t>
      </w:r>
    </w:p>
    <w:p w:rsidR="00B762A5" w:rsidRDefault="003F70B7">
      <w:pPr>
        <w:pStyle w:val="23"/>
        <w:shd w:val="clear" w:color="auto" w:fill="auto"/>
        <w:tabs>
          <w:tab w:val="left" w:pos="609"/>
        </w:tabs>
        <w:spacing w:before="0" w:after="69" w:line="170" w:lineRule="exact"/>
        <w:ind w:firstLine="320"/>
      </w:pPr>
      <w:r>
        <w:t>д)</w:t>
      </w:r>
      <w:r>
        <w:tab/>
        <w:t>о государственной регистрации в качестве индивидуального предпринимателя;</w:t>
      </w:r>
    </w:p>
    <w:p w:rsidR="00B762A5" w:rsidRDefault="003F70B7">
      <w:pPr>
        <w:pStyle w:val="23"/>
        <w:shd w:val="clear" w:color="auto" w:fill="auto"/>
        <w:tabs>
          <w:tab w:val="left" w:pos="577"/>
        </w:tabs>
        <w:spacing w:before="0"/>
        <w:ind w:firstLine="320"/>
      </w:pPr>
      <w:proofErr w:type="gramStart"/>
      <w:r>
        <w:lastRenderedPageBreak/>
        <w:t>е)</w:t>
      </w:r>
      <w:r>
        <w:tab/>
        <w:t xml:space="preserve">лицензии </w:t>
      </w:r>
      <w:r>
        <w:t>(патенты), выданные индивидуальному предпринимателю или лицу, занимающемуся частной практикой, в установленном законодательством Российской Федерации порядке, на право осуществления деятельности, подлежащей лицензированию (регулированию путем выдачи патент</w:t>
      </w:r>
      <w:r>
        <w:t>а).</w:t>
      </w:r>
      <w:proofErr w:type="gramEnd"/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Вышеуказанные требования установлены Инструкции Банка России от 14 сентября 2006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 xml:space="preserve">28-И "Об открытии и закрытии банковских счетов, счетов по вкладам (депозитам)" (далее - Инструкция Банка России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28-И).</w:t>
      </w:r>
    </w:p>
    <w:p w:rsidR="00B762A5" w:rsidRDefault="003F70B7">
      <w:pPr>
        <w:pStyle w:val="23"/>
        <w:shd w:val="clear" w:color="auto" w:fill="auto"/>
        <w:spacing w:before="0" w:after="131"/>
        <w:ind w:firstLine="320"/>
      </w:pPr>
      <w:r>
        <w:t>Для открытия банковского счета, счета по вкла</w:t>
      </w:r>
      <w:r>
        <w:t>ду (депозиту) в банк представляются оригиналы документов или их копии, заверенные в порядке, установленном законодательством Российской Федерации. В предусмотренных в банковских правилах случаях документы, представляемые клиентом - юридическим лицом при от</w:t>
      </w:r>
      <w:r>
        <w:t>крытии банковского счета, счета по вкладу (депозиту):</w:t>
      </w:r>
    </w:p>
    <w:p w:rsidR="00B762A5" w:rsidRDefault="003F70B7">
      <w:pPr>
        <w:pStyle w:val="23"/>
        <w:numPr>
          <w:ilvl w:val="0"/>
          <w:numId w:val="6"/>
        </w:numPr>
        <w:shd w:val="clear" w:color="auto" w:fill="auto"/>
        <w:tabs>
          <w:tab w:val="left" w:pos="585"/>
        </w:tabs>
        <w:spacing w:before="0" w:after="69" w:line="170" w:lineRule="exact"/>
        <w:ind w:firstLine="320"/>
      </w:pPr>
      <w:r>
        <w:t xml:space="preserve">могут быть заверены в порядке, установленном Инструкции Банка России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28-И.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То есть копии документов, заверенные клиентом - юридическим лицом, представляются в банк при условии установления должностным</w:t>
      </w:r>
      <w:r>
        <w:t xml:space="preserve"> лицом банка (иным уполномоченным банком лицом) их соответствия оригиналам документов. </w:t>
      </w:r>
      <w:proofErr w:type="gramStart"/>
      <w:r>
        <w:t>Копия документа, заверенная клиентом - юридическим лицом, должна содержать фамилию, имя, отчество (при наличии), наименование должности лица, заверившего копию документа</w:t>
      </w:r>
      <w:r>
        <w:t>, а также его собственноручную подпись и оттиск печати (при ее отсутствии - штампа) клиента.</w:t>
      </w:r>
      <w:proofErr w:type="gramEnd"/>
    </w:p>
    <w:p w:rsidR="00B762A5" w:rsidRDefault="003F70B7">
      <w:pPr>
        <w:pStyle w:val="23"/>
        <w:shd w:val="clear" w:color="auto" w:fill="auto"/>
        <w:spacing w:before="0"/>
        <w:ind w:firstLine="320"/>
      </w:pPr>
      <w:proofErr w:type="gramStart"/>
      <w:r>
        <w:t>На принятой от клиента - юридического лица изготовленной им копии документа должностное лицо банка или иное уполномоченное банком лицо, являющееся сотрудником банк</w:t>
      </w:r>
      <w:r>
        <w:t>а, учиняет надпись "сверено с оригиналом", указывает свои фамилию, имя, отчество (при наличии), должность или реквизиты документа, удостоверяющего личность, а также проставляет собственноручную подпись и оттиск печати или штампа, установленного для этих це</w:t>
      </w:r>
      <w:r>
        <w:t>лей банком.</w:t>
      </w:r>
      <w:proofErr w:type="gramEnd"/>
    </w:p>
    <w:p w:rsidR="00B762A5" w:rsidRDefault="003F70B7">
      <w:pPr>
        <w:pStyle w:val="23"/>
        <w:numPr>
          <w:ilvl w:val="0"/>
          <w:numId w:val="6"/>
        </w:numPr>
        <w:shd w:val="clear" w:color="auto" w:fill="auto"/>
        <w:tabs>
          <w:tab w:val="left" w:pos="567"/>
        </w:tabs>
        <w:spacing w:before="0"/>
        <w:ind w:firstLine="320"/>
      </w:pPr>
      <w:r>
        <w:t xml:space="preserve">или могут быть заверены должностным лицом банка (иным уполномоченным банком лицом) в порядке, установленном Инструкции Банка России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28-И.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>То есть должностное лицо банка (иное уполномоченное банком лицо) вправе заверить копии документов, предс</w:t>
      </w:r>
      <w:r>
        <w:t>тавленных клиентом (его представителем) для открытия банковского счета, счета по вкладу (депозиту).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Должностное лицо банка или иное уполномоченное банком лицо, являющееся сотрудником банка, учиняет на копии документа надпись "копия верна" и указывает свои </w:t>
      </w:r>
      <w:r>
        <w:t>фамилию, имя, отчество (при наличии), должность или реквизиты документа, удостоверяющего личность, а также проставляет собственноручную подпись и оттиск печати или штампа, установленного для этих целей банком.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Иное уполномоченное банком лицо, не являющееся</w:t>
      </w:r>
      <w:r>
        <w:t xml:space="preserve"> сотрудником банка, учиняет на копии документа надпись "копия верна" и указывает свои фамилию, имя, отчество (при наличии), реквизиты документа, удостоверяющего личность, а также проставляет собственноручную подпись и оттиск печати или штампа, установленно</w:t>
      </w:r>
      <w:r>
        <w:t>го для этих целей банком.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Основанием открытия банковского счета, счета по вкладу (депозиту) является заключение договора банковского счета, договора банковского вклада (депозита) и представление всех документов, определенных законодательством Российской Фе</w:t>
      </w:r>
      <w:r>
        <w:t>дерации.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lastRenderedPageBreak/>
        <w:t>Клиенту может быть открыто несколько банковских счетов, счетов по вкладу (депозиту) на основании одного договора, если это предусмотрено договором, заключенным между банком и клиентом. Открытие клиенту банковского счета, счета по вкладу (депозиту) производ</w:t>
      </w:r>
      <w:r>
        <w:t xml:space="preserve">ится только в том случае, если банком получены все предусмотренные Банка России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28-И документы, а также проведена идентификация клиента в соответствии с законодательством Российской Федерации.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Открытие банковского счета, счета по вкладу (депозиту) заверш</w:t>
      </w:r>
      <w:r>
        <w:t>ается, а банковский счет, счет по вкладу (депозиту) является открытым с внесением записи об открытии соответствующего лицевого счета в книгу регистрации открытых счетов.</w:t>
      </w:r>
    </w:p>
    <w:p w:rsidR="00B762A5" w:rsidRDefault="003F70B7">
      <w:pPr>
        <w:pStyle w:val="23"/>
        <w:shd w:val="clear" w:color="auto" w:fill="auto"/>
        <w:spacing w:before="0" w:after="56"/>
        <w:ind w:firstLine="320"/>
      </w:pPr>
      <w:proofErr w:type="gramStart"/>
      <w:r>
        <w:t>Должностные лица банка осуществляют прием документов, необходимых для открытия счета соответствующего вида, проверку надлежащего оформления документов, полноты представленных сведений и их достоверности в случаях и в порядке, установленных настоящей, на ос</w:t>
      </w:r>
      <w:r>
        <w:t xml:space="preserve">новании полученных документов проверяют наличие у клиента правоспособности (дееспособности), а также выполняют другие функции, предусмотренные Банка России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28-И, банковскими правилами и должностной инструкцией.</w:t>
      </w:r>
      <w:proofErr w:type="gramEnd"/>
      <w:r>
        <w:t xml:space="preserve"> В указанных целях должностные лица банка вз</w:t>
      </w:r>
      <w:r>
        <w:t>аимодействуют с клиентами и их представителями, запрашивают и получают необходимую информацию.</w:t>
      </w:r>
    </w:p>
    <w:p w:rsidR="00B762A5" w:rsidRDefault="003F70B7">
      <w:pPr>
        <w:pStyle w:val="23"/>
        <w:shd w:val="clear" w:color="auto" w:fill="auto"/>
        <w:spacing w:before="0" w:line="264" w:lineRule="exact"/>
        <w:ind w:firstLine="320"/>
      </w:pPr>
      <w:r>
        <w:t>Должностные лица банка могут быть уполномочены проводить идентификацию клиента в порядке, установленном законодательством Российской Федерации.</w:t>
      </w:r>
    </w:p>
    <w:p w:rsidR="00B762A5" w:rsidRDefault="003F70B7">
      <w:pPr>
        <w:pStyle w:val="23"/>
        <w:shd w:val="clear" w:color="auto" w:fill="auto"/>
        <w:spacing w:before="0" w:after="64" w:line="264" w:lineRule="exact"/>
        <w:ind w:firstLine="320"/>
      </w:pPr>
      <w:r>
        <w:t xml:space="preserve">Должностные лица </w:t>
      </w:r>
      <w:r>
        <w:t xml:space="preserve">банка могут быть уполномочены оформлять в порядке, установленном Инструкции Банка </w:t>
      </w:r>
      <w:proofErr w:type="spellStart"/>
      <w:r>
        <w:rPr>
          <w:rStyle w:val="28pt"/>
        </w:rPr>
        <w:t>PocchhN</w:t>
      </w:r>
      <w:proofErr w:type="spellEnd"/>
      <w:r w:rsidRPr="001573C5">
        <w:rPr>
          <w:rStyle w:val="28pt"/>
          <w:lang w:val="ru-RU"/>
        </w:rPr>
        <w:t xml:space="preserve"> </w:t>
      </w:r>
      <w:r>
        <w:t>28-И, с образцами подписей и оттиска печати.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 xml:space="preserve">Нарушение организацией или предпринимателем срока представления в налоговый орган информации об открытии или закрытии им </w:t>
      </w:r>
      <w:r>
        <w:t xml:space="preserve">счета в каком-либо банке влечет взыскание штрафа в размере 5 тыс. руб. в соответствии </w:t>
      </w:r>
      <w:proofErr w:type="gramStart"/>
      <w:r>
        <w:t>со</w:t>
      </w:r>
      <w:proofErr w:type="gramEnd"/>
      <w:r>
        <w:t xml:space="preserve"> Налогового кодекса РФ. Банк же за аналогичное нарушение оштрафуют на 20 тыс. руб. по нормам Налогового кодекса РФ.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Кроме того, для предпринимателей предусмотрена и адм</w:t>
      </w:r>
      <w:r>
        <w:t xml:space="preserve">инистративная ответственность </w:t>
      </w:r>
      <w:proofErr w:type="gramStart"/>
      <w:r>
        <w:t>по</w:t>
      </w:r>
      <w:proofErr w:type="gramEnd"/>
      <w:r>
        <w:t xml:space="preserve"> </w:t>
      </w:r>
      <w:proofErr w:type="gramStart"/>
      <w:r>
        <w:t>Кодекса</w:t>
      </w:r>
      <w:proofErr w:type="gramEnd"/>
      <w:r>
        <w:t xml:space="preserve"> РФ об административных правонарушениях в виде предупреждения или штрафа. Сумма административного штрафа составляет от 1 тыс. до 2 тыс. руб. Важно твердо знать, что мера ответственности предусмотрена лишь за нарушени</w:t>
      </w:r>
      <w:r>
        <w:t>е срока, установленного Налоговым РФ, а не за нарушение формы такого сообщения.</w:t>
      </w:r>
    </w:p>
    <w:p w:rsidR="00B762A5" w:rsidRDefault="003F70B7">
      <w:pPr>
        <w:pStyle w:val="23"/>
        <w:shd w:val="clear" w:color="auto" w:fill="auto"/>
        <w:spacing w:before="0"/>
        <w:ind w:firstLine="420"/>
      </w:pPr>
      <w:proofErr w:type="gramStart"/>
      <w:r>
        <w:t>"Сообщение об открытии (закрытии) счета (лицевого счета), о возникновении права (прекращении права) использовать корпоративное электронное средство платежа (КЭСП) для переводов</w:t>
      </w:r>
      <w:r>
        <w:t xml:space="preserve"> электронных денежных средств и заполнения формы "Сообщение об открытии (закрытии) счета (лицевого счета), о возникновении права (прекращении права) использовать корпоративное электронное средство платежа (КЭСП) для переводов электронных денежных средств" </w:t>
      </w:r>
      <w:r>
        <w:t xml:space="preserve">утверждены Приказом ФНС России от 9 июня 2011 г. </w:t>
      </w:r>
      <w:r>
        <w:rPr>
          <w:lang w:val="en-US" w:eastAsia="en-US" w:bidi="en-US"/>
        </w:rPr>
        <w:t>N</w:t>
      </w:r>
      <w:r w:rsidRPr="001573C5">
        <w:rPr>
          <w:lang w:eastAsia="en-US" w:bidi="en-US"/>
        </w:rPr>
        <w:t xml:space="preserve"> </w:t>
      </w:r>
      <w:r>
        <w:t>ММВ-7-6</w:t>
      </w:r>
      <w:proofErr w:type="gramEnd"/>
      <w:r>
        <w:t>/362@ "Об утверждении форм и форматов сообщений, предусмотренных пунктами 2 и 3 статьи 23 Налогового кодекса Российской Федерации, а также порядка заполнения форм сообщений и порядка представления с</w:t>
      </w:r>
      <w:r>
        <w:t>ообщений в электронном виде по телекоммуникационным каналам связи".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 xml:space="preserve">Кроме того, для предпринимателей предусмотрена и административная ответственность </w:t>
      </w:r>
      <w:proofErr w:type="gramStart"/>
      <w:r>
        <w:t>по</w:t>
      </w:r>
      <w:proofErr w:type="gramEnd"/>
      <w:r>
        <w:t xml:space="preserve"> </w:t>
      </w:r>
      <w:proofErr w:type="gramStart"/>
      <w:r>
        <w:lastRenderedPageBreak/>
        <w:t>Кодекса</w:t>
      </w:r>
      <w:proofErr w:type="gramEnd"/>
      <w:r>
        <w:t xml:space="preserve"> РФ об административных правонарушениях в виде предупреждения или штрафа. Сумма административног</w:t>
      </w:r>
      <w:r>
        <w:t>о штрафа составляет от 1 тыс. до 2 тыс. руб. Важно твердо знать, что мера ответственности предусмотрена лишь за нарушение срока, установленного Налоговым РФ, а не за нарушение формы такого сообщения.</w:t>
      </w:r>
    </w:p>
    <w:p w:rsidR="00B762A5" w:rsidRDefault="003F70B7">
      <w:pPr>
        <w:pStyle w:val="23"/>
        <w:shd w:val="clear" w:color="auto" w:fill="auto"/>
        <w:spacing w:before="0" w:after="0" w:line="360" w:lineRule="exact"/>
        <w:ind w:left="1300"/>
        <w:jc w:val="left"/>
      </w:pPr>
      <w:r>
        <w:t>Поддержка малого и среднего предпринимательства в 2015 г</w:t>
      </w:r>
      <w:r>
        <w:t>оду</w:t>
      </w:r>
    </w:p>
    <w:p w:rsidR="00B762A5" w:rsidRDefault="003F70B7">
      <w:pPr>
        <w:pStyle w:val="23"/>
        <w:shd w:val="clear" w:color="auto" w:fill="auto"/>
        <w:spacing w:before="0" w:after="0" w:line="360" w:lineRule="exact"/>
        <w:ind w:firstLine="320"/>
      </w:pPr>
      <w:proofErr w:type="gramStart"/>
      <w:r>
        <w:t xml:space="preserve">Под </w:t>
      </w:r>
      <w:proofErr w:type="spellStart"/>
      <w:r>
        <w:t>держка</w:t>
      </w:r>
      <w:proofErr w:type="spellEnd"/>
      <w:proofErr w:type="gramEnd"/>
      <w:r>
        <w:t xml:space="preserve"> субъектов малого и среднего предпринимательства</w:t>
      </w:r>
    </w:p>
    <w:p w:rsidR="00B762A5" w:rsidRDefault="003F70B7">
      <w:pPr>
        <w:pStyle w:val="23"/>
        <w:shd w:val="clear" w:color="auto" w:fill="auto"/>
        <w:spacing w:before="0" w:after="0" w:line="360" w:lineRule="exact"/>
        <w:ind w:firstLine="320"/>
      </w:pPr>
      <w:r>
        <w:t>Санкт-Петербурга (далее - СМСП) в 2015 году осуществляется по следующим направлениям: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84"/>
        </w:tabs>
        <w:spacing w:before="0" w:after="0" w:line="360" w:lineRule="exact"/>
        <w:ind w:firstLine="320"/>
      </w:pPr>
      <w:r>
        <w:t>развитие инфраструктуры поддержки;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84"/>
        </w:tabs>
        <w:spacing w:before="0" w:after="0" w:line="360" w:lineRule="exact"/>
        <w:ind w:firstLine="320"/>
      </w:pPr>
      <w:r>
        <w:t>расширение доступа к финансовым ресурсам;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84"/>
        </w:tabs>
        <w:spacing w:before="0" w:after="0" w:line="360" w:lineRule="exact"/>
        <w:ind w:firstLine="320"/>
      </w:pPr>
      <w:r>
        <w:t xml:space="preserve">усиление рыночных позиций на </w:t>
      </w:r>
      <w:r>
        <w:t>внутреннем и международном рынках;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84"/>
        </w:tabs>
        <w:spacing w:before="0" w:after="0" w:line="360" w:lineRule="exact"/>
        <w:ind w:firstLine="320"/>
      </w:pPr>
      <w:r>
        <w:t xml:space="preserve">информационная </w:t>
      </w:r>
      <w:proofErr w:type="gramStart"/>
      <w:r>
        <w:t xml:space="preserve">под </w:t>
      </w:r>
      <w:proofErr w:type="spellStart"/>
      <w:r>
        <w:t>держка</w:t>
      </w:r>
      <w:proofErr w:type="spellEnd"/>
      <w:proofErr w:type="gramEnd"/>
      <w:r>
        <w:t>;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66"/>
        </w:tabs>
        <w:spacing w:before="0" w:line="264" w:lineRule="exact"/>
        <w:ind w:firstLine="320"/>
      </w:pPr>
      <w:r>
        <w:t>развитие социального партнерства предпринимателей и исполнительных органов государственной власти.</w:t>
      </w:r>
    </w:p>
    <w:p w:rsidR="00B762A5" w:rsidRDefault="003F70B7">
      <w:pPr>
        <w:pStyle w:val="23"/>
        <w:shd w:val="clear" w:color="auto" w:fill="auto"/>
        <w:spacing w:before="0" w:after="135" w:line="264" w:lineRule="exact"/>
        <w:ind w:firstLine="320"/>
      </w:pPr>
      <w:r>
        <w:t>Субсидии в рамках специальных программ поддержки СМСП предоставляются на возмещение уже понесен</w:t>
      </w:r>
      <w:r>
        <w:t>ных затрат.</w:t>
      </w:r>
    </w:p>
    <w:p w:rsidR="00B762A5" w:rsidRDefault="003F70B7">
      <w:pPr>
        <w:pStyle w:val="23"/>
        <w:shd w:val="clear" w:color="auto" w:fill="auto"/>
        <w:spacing w:before="0" w:after="69" w:line="170" w:lineRule="exact"/>
        <w:ind w:firstLine="320"/>
      </w:pPr>
      <w:r>
        <w:t>В 2015 году субсидии СМСП предоставляются по таким специальным программам как: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>Приобретение основных сре</w:t>
      </w:r>
      <w:proofErr w:type="gramStart"/>
      <w:r>
        <w:t>дств в л</w:t>
      </w:r>
      <w:proofErr w:type="gramEnd"/>
      <w:r>
        <w:t>изинг - возмещение 50% авансового платежа по договорам лизинга, заключенным в целях приобретения основных средств (за исключением ле</w:t>
      </w:r>
      <w:r>
        <w:t>гкового транспорта и воздушных судов, оборудования 1 и 2 амортизационных групп для оптовой и розничной торговли), максимальный размер субсидии одному СМСП составляет 5 млн. руб.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proofErr w:type="gramStart"/>
      <w:r>
        <w:rPr>
          <w:rStyle w:val="24"/>
        </w:rPr>
        <w:t xml:space="preserve">Сертификация </w:t>
      </w:r>
      <w:r>
        <w:t>- возмещение 50% от затрат связанных с получением сертификатов со</w:t>
      </w:r>
      <w:r>
        <w:t>ответствия и (или) деклараций о соответствии при обязательном или добровольном подтверждении соответствия продукции или иных объектов, процессов проектирования (включая изыскания), производства, строительства, монтажа, наладки, эксплуатации, хранения, пере</w:t>
      </w:r>
      <w:r>
        <w:t>возки, реализации и утилизации, выполнения работ или оказания услуг требованиям технических регламентов, положениям стандартов, сводов правил или условиям договоров, максимальный размер субсидии одному СМСП составляет</w:t>
      </w:r>
      <w:proofErr w:type="gramEnd"/>
      <w:r>
        <w:t xml:space="preserve"> 350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B762A5" w:rsidRDefault="003F70B7">
      <w:pPr>
        <w:pStyle w:val="50"/>
        <w:shd w:val="clear" w:color="auto" w:fill="auto"/>
        <w:spacing w:after="60" w:line="259" w:lineRule="exact"/>
        <w:ind w:firstLine="320"/>
        <w:jc w:val="both"/>
      </w:pPr>
      <w:r>
        <w:t xml:space="preserve">Субсидирование затрат </w:t>
      </w:r>
      <w:r>
        <w:t>субъектов малого и среднего предпринимательства, осуществляющих деятельность в сфере ремесленничества и народных художественных промыслов.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В данной программе могут принять участие СМСП, осуществляющие деятельность в сфере ремесленничества и народно-художес</w:t>
      </w:r>
      <w:r>
        <w:t>твенных промыслов.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Под изделиями ремесленничества и народных художественных промыслов понимаются изделия утилитарного и (или) декоративного назначения, при изготовлении которых применяется ручной </w:t>
      </w:r>
      <w:proofErr w:type="gramStart"/>
      <w:r>
        <w:t>и(</w:t>
      </w:r>
      <w:proofErr w:type="gramEnd"/>
      <w:r>
        <w:t>или) механизированный творческий труд мастеров ремесленнич</w:t>
      </w:r>
      <w:r>
        <w:t>ества и народных художественных промыслов, с сохранением стилистических особенностей данного промысла.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lastRenderedPageBreak/>
        <w:t>В рамках специальной программы возмещается 50 % затрат, связанных с приобретением сырья и материалов, повышением квалификации работников, публикациями ма</w:t>
      </w:r>
      <w:r>
        <w:t xml:space="preserve">териалов о ремеслах в Санкт-Петербурге в целях их популяризации. Максимальный размер субсидии одному СМСП составляет 350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B762A5" w:rsidRDefault="003F70B7">
      <w:pPr>
        <w:pStyle w:val="50"/>
        <w:shd w:val="clear" w:color="auto" w:fill="auto"/>
        <w:spacing w:after="60" w:line="259" w:lineRule="exact"/>
        <w:ind w:firstLine="320"/>
        <w:jc w:val="both"/>
      </w:pPr>
      <w:r>
        <w:t>«Субсидирование затрат субъектов малого и среднего предпринимательства на организацию и (или) развитие групп дневного времяпре</w:t>
      </w:r>
      <w:r>
        <w:t>провождения детей дошкольного возраста»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 xml:space="preserve">Данная программа направлена на </w:t>
      </w:r>
      <w:proofErr w:type="gramStart"/>
      <w:r>
        <w:t>развитие</w:t>
      </w:r>
      <w:proofErr w:type="gramEnd"/>
      <w:r>
        <w:t xml:space="preserve"> как существующих центров времяпрепровождения детей, так и на поддержку только созданных центров времяпрепровождения детей (действующих менее года).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Возмещению подлежат 85 % зат</w:t>
      </w:r>
      <w:r>
        <w:t>рат, связанных с оплатой аренды помещения, коммунальных услуг, услуг электроснабжения; ремонтом (реконструкцией) помещения, приобретением оборудования, мебели, используемых в целях обеспечения деятельности Центра времяпрепровождения детей; приобретением об</w:t>
      </w:r>
      <w:r>
        <w:t xml:space="preserve">орудования, необходимого для обеспечения соответствия Центра времяпрепровождения детей требованиям </w:t>
      </w:r>
      <w:proofErr w:type="spellStart"/>
      <w:r>
        <w:t>Роспотребнадзора</w:t>
      </w:r>
      <w:proofErr w:type="spellEnd"/>
      <w:r>
        <w:t xml:space="preserve"> и МЧС России и иным обязательным требованиям законодательства Российской Федерации.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 xml:space="preserve">Максимальный размер субсидий одному СМСП составляет 500 </w:t>
      </w:r>
      <w:r>
        <w:t>тыс. рублей на развитие Центра времяпрепровождения детей, действующего более 1 года, и 1000 тыс. рублей на создание Центра времяпрепровождения детей.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proofErr w:type="gramStart"/>
      <w:r>
        <w:rPr>
          <w:rStyle w:val="24"/>
        </w:rPr>
        <w:t xml:space="preserve">«Социальное предпринимательство» </w:t>
      </w:r>
      <w:r>
        <w:t>- в случае обеспечения занятости инвалидов, одиноких родителей, имеющих р</w:t>
      </w:r>
      <w:r>
        <w:t>ебенка в возрасте до 7 лет, родителей (родителя) многодетной семьи, выпускников детских домов, лиц, освобожденных из мест лишения свободы в течение двух лет, предшествующих дате подачи документов СМСП на получение субсидий в соответствии с настоящей програ</w:t>
      </w:r>
      <w:r>
        <w:t>ммой, и пенсионеров в возрасте более 55 лет, при условии, что численность лиц из любой</w:t>
      </w:r>
      <w:proofErr w:type="gramEnd"/>
      <w:r>
        <w:t xml:space="preserve"> указанной категории (или из любых указанных категорий) граждан среди работников субъекта малого и среднего предпринимательства составляет не менее 30 процентов, а доля в</w:t>
      </w:r>
      <w:r>
        <w:t xml:space="preserve"> фонде оплаты труда - не менее 25 процентов, то в рамках специальной программы возможно возместить 50% затрат на приобретение (аренду) оборудования, оплату аренды помещения, максимальный размер субсидии одному СМСП составляет 700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«Кредитование ком</w:t>
      </w:r>
      <w:r>
        <w:t>мерческими банками субъектов малого и среднего предпринимательства» - возмещению подлежат 90% от уплаченных процентов по кредитным договорам, заключенным не ранее 01.01.2011, выданным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t>на следующие цели: пополнение основных средств, пополнение оборотных сре</w:t>
      </w:r>
      <w:r>
        <w:t>дств, а также инвестиционные цели.</w:t>
      </w:r>
    </w:p>
    <w:p w:rsidR="00B762A5" w:rsidRDefault="003F70B7">
      <w:pPr>
        <w:pStyle w:val="23"/>
        <w:shd w:val="clear" w:color="auto" w:fill="auto"/>
        <w:spacing w:before="0" w:after="131"/>
        <w:ind w:firstLine="320"/>
      </w:pPr>
      <w:r>
        <w:t>Под инвестиционными целями понимаются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оборудования,</w:t>
      </w:r>
    </w:p>
    <w:p w:rsidR="00B762A5" w:rsidRDefault="003F70B7">
      <w:pPr>
        <w:pStyle w:val="23"/>
        <w:shd w:val="clear" w:color="auto" w:fill="auto"/>
        <w:spacing w:before="0" w:after="140" w:line="170" w:lineRule="exact"/>
        <w:ind w:firstLine="320"/>
      </w:pPr>
      <w:proofErr w:type="gramStart"/>
      <w:r>
        <w:t>в целях соз</w:t>
      </w:r>
      <w:r>
        <w:t>дания и (или) развития, и (или) модернизации производства товаров, работ, услуг.</w:t>
      </w:r>
      <w:proofErr w:type="gramEnd"/>
    </w:p>
    <w:p w:rsidR="00B762A5" w:rsidRDefault="003F70B7">
      <w:pPr>
        <w:pStyle w:val="23"/>
        <w:shd w:val="clear" w:color="auto" w:fill="auto"/>
        <w:spacing w:before="0" w:after="69" w:line="170" w:lineRule="exact"/>
        <w:ind w:firstLine="320"/>
      </w:pPr>
      <w:r>
        <w:t xml:space="preserve">Максимальный размер субсидии одному СМСП составляет 700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B762A5" w:rsidRDefault="003F70B7">
      <w:pPr>
        <w:pStyle w:val="23"/>
        <w:shd w:val="clear" w:color="auto" w:fill="auto"/>
        <w:spacing w:before="0"/>
        <w:ind w:firstLine="320"/>
      </w:pPr>
      <w:r>
        <w:lastRenderedPageBreak/>
        <w:t>Заявления и документы представляются по адресу: Санкт-Петербург, ул. Маяковского, д. 46/5, со вторника по четв</w:t>
      </w:r>
      <w:r>
        <w:t>ерг с 10.00 до 16.00 с сопроводительным письмом претендента на получение субсидий лично руководителем претендента на получение субсидий, являющегося юридическим лицом или индивидуальным предпринимателем, либо лицом, действующим на основании доверенности.</w:t>
      </w:r>
    </w:p>
    <w:p w:rsidR="00B762A5" w:rsidRDefault="003F70B7">
      <w:pPr>
        <w:pStyle w:val="23"/>
        <w:shd w:val="clear" w:color="auto" w:fill="auto"/>
        <w:spacing w:before="0" w:after="131"/>
        <w:ind w:firstLine="320"/>
      </w:pPr>
      <w:r>
        <w:t>И</w:t>
      </w:r>
      <w:r>
        <w:t>нформационные материалы по специальным программам поддержки и порядку предоставления субсидий в 2015 году, а также образцы документов опубликованы на официальном портале Комитета в сети Интернет:</w:t>
      </w:r>
    </w:p>
    <w:p w:rsidR="00B762A5" w:rsidRDefault="003F70B7">
      <w:pPr>
        <w:pStyle w:val="20"/>
        <w:keepNext/>
        <w:keepLines/>
        <w:shd w:val="clear" w:color="auto" w:fill="auto"/>
        <w:spacing w:after="140" w:line="170" w:lineRule="exact"/>
        <w:ind w:left="3060"/>
        <w:jc w:val="left"/>
      </w:pPr>
      <w:hyperlink r:id="rId9" w:history="1">
        <w:bookmarkStart w:id="4" w:name="bookmark4"/>
        <w:r>
          <w:rPr>
            <w:rStyle w:val="a3"/>
            <w:lang w:val="en-US" w:eastAsia="en-US" w:bidi="en-US"/>
          </w:rPr>
          <w:t>www</w:t>
        </w:r>
        <w:r w:rsidRPr="001573C5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crppr</w:t>
        </w:r>
        <w:proofErr w:type="spellEnd"/>
        <w:r w:rsidRPr="001573C5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gov</w:t>
        </w:r>
        <w:proofErr w:type="spellEnd"/>
        <w:r w:rsidRPr="001573C5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spb</w:t>
        </w:r>
        <w:proofErr w:type="spellEnd"/>
        <w:r w:rsidRPr="001573C5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bookmarkEnd w:id="4"/>
        <w:proofErr w:type="spellEnd"/>
      </w:hyperlink>
    </w:p>
    <w:p w:rsidR="00B762A5" w:rsidRDefault="003F70B7">
      <w:pPr>
        <w:pStyle w:val="23"/>
        <w:shd w:val="clear" w:color="auto" w:fill="auto"/>
        <w:spacing w:before="0" w:after="69" w:line="170" w:lineRule="exact"/>
        <w:ind w:left="2180"/>
        <w:jc w:val="left"/>
      </w:pPr>
      <w:r>
        <w:t>(в разделе «Развитие предпринимательства»)</w:t>
      </w:r>
    </w:p>
    <w:p w:rsidR="00B762A5" w:rsidRDefault="003F70B7">
      <w:pPr>
        <w:pStyle w:val="23"/>
        <w:shd w:val="clear" w:color="auto" w:fill="auto"/>
        <w:spacing w:before="0" w:after="0"/>
        <w:ind w:firstLine="320"/>
      </w:pPr>
      <w:r>
        <w:t>Консультационную поддержку по вопросу получения субсидий в 2015 году, на безвозмездной основе, оказывает Санкт-Петербургское бюджетное учреждение «Центр развития и поддержки предпринимательства» по адресу: Санк</w:t>
      </w:r>
      <w:r>
        <w:t xml:space="preserve">т-Петербург, ул. Маяковского, д. 46, телефон: 372-52-60, интернет-сайт: </w:t>
      </w:r>
      <w:hyperlink r:id="rId10" w:history="1">
        <w:r>
          <w:rPr>
            <w:rStyle w:val="a3"/>
            <w:lang w:val="en-US" w:eastAsia="en-US" w:bidi="en-US"/>
          </w:rPr>
          <w:t>www.crpp.ru</w:t>
        </w:r>
      </w:hyperlink>
      <w:r>
        <w:rPr>
          <w:rStyle w:val="24"/>
          <w:lang w:val="en-US" w:eastAsia="en-US" w:bidi="en-US"/>
        </w:rPr>
        <w:t>.</w:t>
      </w:r>
    </w:p>
    <w:p w:rsidR="00B762A5" w:rsidRDefault="003F70B7">
      <w:pPr>
        <w:pStyle w:val="20"/>
        <w:keepNext/>
        <w:keepLines/>
        <w:shd w:val="clear" w:color="auto" w:fill="auto"/>
        <w:spacing w:after="20" w:line="170" w:lineRule="exact"/>
      </w:pPr>
      <w:bookmarkStart w:id="5" w:name="bookmark5"/>
      <w:r>
        <w:t>СПРАВОЧНАЯ ИНФОРМАЦИЯ</w:t>
      </w:r>
      <w:bookmarkEnd w:id="5"/>
    </w:p>
    <w:p w:rsidR="00B762A5" w:rsidRDefault="003F70B7">
      <w:pPr>
        <w:pStyle w:val="50"/>
        <w:shd w:val="clear" w:color="auto" w:fill="auto"/>
        <w:spacing w:after="288" w:line="170" w:lineRule="exact"/>
        <w:jc w:val="left"/>
      </w:pPr>
      <w:r>
        <w:rPr>
          <w:rStyle w:val="51"/>
          <w:b/>
          <w:bCs/>
        </w:rPr>
        <w:t>Комитет по развитию предпринимательства и потребительского рынка Санкт-Петербурга</w:t>
      </w:r>
    </w:p>
    <w:p w:rsidR="00B762A5" w:rsidRDefault="003F70B7">
      <w:pPr>
        <w:pStyle w:val="20"/>
        <w:keepNext/>
        <w:keepLines/>
        <w:shd w:val="clear" w:color="auto" w:fill="auto"/>
        <w:spacing w:after="0" w:line="360" w:lineRule="exact"/>
        <w:ind w:firstLine="320"/>
        <w:jc w:val="both"/>
      </w:pPr>
      <w:bookmarkStart w:id="6" w:name="bookmark6"/>
      <w:r>
        <w:t>Адрес: 190000, Санкт-Петербург, Во</w:t>
      </w:r>
      <w:r>
        <w:t>знесенский пр., 16</w:t>
      </w:r>
      <w:bookmarkEnd w:id="6"/>
    </w:p>
    <w:p w:rsidR="00B762A5" w:rsidRDefault="003F70B7">
      <w:pPr>
        <w:pStyle w:val="20"/>
        <w:keepNext/>
        <w:keepLines/>
        <w:shd w:val="clear" w:color="auto" w:fill="auto"/>
        <w:spacing w:after="0" w:line="360" w:lineRule="exact"/>
        <w:ind w:firstLine="320"/>
        <w:jc w:val="both"/>
      </w:pPr>
      <w:hyperlink r:id="rId11" w:history="1">
        <w:bookmarkStart w:id="7" w:name="bookmark7"/>
        <w:r>
          <w:rPr>
            <w:rStyle w:val="a3"/>
            <w:lang w:val="en-US" w:eastAsia="en-US" w:bidi="en-US"/>
          </w:rPr>
          <w:t>info</w:t>
        </w:r>
        <w:r w:rsidRPr="001573C5">
          <w:rPr>
            <w:rStyle w:val="a3"/>
            <w:lang w:eastAsia="en-US" w:bidi="en-US"/>
          </w:rPr>
          <w:t>@</w:t>
        </w:r>
        <w:proofErr w:type="spellStart"/>
        <w:r>
          <w:rPr>
            <w:rStyle w:val="a3"/>
            <w:lang w:val="en-US" w:eastAsia="en-US" w:bidi="en-US"/>
          </w:rPr>
          <w:t>crppr</w:t>
        </w:r>
        <w:proofErr w:type="spellEnd"/>
        <w:r w:rsidRPr="001573C5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gov</w:t>
        </w:r>
        <w:proofErr w:type="spellEnd"/>
        <w:r w:rsidRPr="001573C5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spb</w:t>
        </w:r>
        <w:proofErr w:type="spellEnd"/>
        <w:r w:rsidRPr="001573C5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bookmarkEnd w:id="7"/>
        <w:proofErr w:type="spellEnd"/>
      </w:hyperlink>
    </w:p>
    <w:p w:rsidR="00B762A5" w:rsidRDefault="003F70B7">
      <w:pPr>
        <w:pStyle w:val="20"/>
        <w:keepNext/>
        <w:keepLines/>
        <w:shd w:val="clear" w:color="auto" w:fill="auto"/>
        <w:spacing w:after="381" w:line="360" w:lineRule="exact"/>
        <w:ind w:firstLine="320"/>
        <w:jc w:val="both"/>
      </w:pPr>
      <w:bookmarkStart w:id="8" w:name="bookmark8"/>
      <w:r>
        <w:t>Телефон: (812)576-00-70</w:t>
      </w:r>
      <w:bookmarkEnd w:id="8"/>
    </w:p>
    <w:p w:rsidR="00B762A5" w:rsidRDefault="003F70B7">
      <w:pPr>
        <w:pStyle w:val="23"/>
        <w:shd w:val="clear" w:color="auto" w:fill="auto"/>
        <w:spacing w:before="0" w:after="56"/>
        <w:ind w:firstLine="320"/>
      </w:pPr>
      <w:r>
        <w:t>Комитет по развитию предпринимательства и потребительского рынка Санкт-Петербурга исполнительный орган государственной власти Санкт-Петербурга, вопр</w:t>
      </w:r>
      <w:r>
        <w:t>осами ведения которого являются: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64"/>
        </w:tabs>
        <w:spacing w:before="0" w:after="135" w:line="264" w:lineRule="exact"/>
        <w:ind w:firstLine="320"/>
      </w:pPr>
      <w:r>
        <w:t>реализация государственной политики в области торговой деятельности на территории Санкт-Петербурга, в сфере услуг, в том числе организации похоронного дела в Санкт-Петербурге;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87"/>
        </w:tabs>
        <w:spacing w:before="0" w:after="69" w:line="170" w:lineRule="exact"/>
        <w:ind w:firstLine="320"/>
      </w:pPr>
      <w:r>
        <w:t>лицензирование отдельных видов деятельности;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69"/>
        </w:tabs>
        <w:spacing w:before="0"/>
        <w:ind w:firstLine="320"/>
      </w:pPr>
      <w:r>
        <w:t>организация и осуществление программ и проектов в области развития предпринимательской деятельности;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469"/>
        </w:tabs>
        <w:spacing w:before="0" w:after="0"/>
        <w:ind w:firstLine="320"/>
        <w:sectPr w:rsidR="00B762A5">
          <w:pgSz w:w="8400" w:h="11900"/>
          <w:pgMar w:top="498" w:right="431" w:bottom="938" w:left="432" w:header="0" w:footer="3" w:gutter="0"/>
          <w:cols w:space="720"/>
          <w:noEndnote/>
          <w:docGrid w:linePitch="360"/>
        </w:sectPr>
      </w:pPr>
      <w:r>
        <w:t>реализация мероприятий, предусмотренных федеральными программами развития субъектов малого и среднего предпринимательства и программам</w:t>
      </w:r>
      <w:r>
        <w:t>и развития субъектов малого и среднего предпринимательства в Санкт-Петербурге, организация и осуществление мер поддержки инновационного развития субъектов малого и среднего предпринимательства.</w:t>
      </w:r>
    </w:p>
    <w:p w:rsidR="00B762A5" w:rsidRDefault="003F70B7">
      <w:pPr>
        <w:pStyle w:val="20"/>
        <w:keepNext/>
        <w:keepLines/>
        <w:shd w:val="clear" w:color="auto" w:fill="auto"/>
        <w:spacing w:after="326" w:line="216" w:lineRule="exact"/>
        <w:ind w:right="40"/>
      </w:pPr>
      <w:bookmarkStart w:id="9" w:name="bookmark9"/>
      <w:r>
        <w:rPr>
          <w:rStyle w:val="25"/>
          <w:b/>
          <w:bCs/>
        </w:rPr>
        <w:lastRenderedPageBreak/>
        <w:t>НАЛОГОВАЯ ИНСПЕКЦИЯ ВЫБОРГСКОГО РАЙОНА САНКТ-ПЕТЕРБУРГА</w:t>
      </w:r>
      <w:r>
        <w:rPr>
          <w:rStyle w:val="25"/>
          <w:b/>
          <w:bCs/>
        </w:rPr>
        <w:br/>
        <w:t>МИ ФНС</w:t>
      </w:r>
      <w:r>
        <w:rPr>
          <w:rStyle w:val="25"/>
          <w:b/>
          <w:bCs/>
        </w:rPr>
        <w:t xml:space="preserve"> № 17 ПО С</w:t>
      </w:r>
      <w:r>
        <w:rPr>
          <w:rStyle w:val="26"/>
          <w:b/>
          <w:bCs/>
        </w:rPr>
        <w:t>АНК</w:t>
      </w:r>
      <w:r>
        <w:rPr>
          <w:rStyle w:val="25"/>
          <w:b/>
          <w:bCs/>
        </w:rPr>
        <w:t>Т-ПЕТЕРБУРГУ</w:t>
      </w:r>
      <w:bookmarkEnd w:id="9"/>
    </w:p>
    <w:p w:rsidR="00B762A5" w:rsidRDefault="003F70B7">
      <w:pPr>
        <w:pStyle w:val="20"/>
        <w:keepNext/>
        <w:keepLines/>
        <w:shd w:val="clear" w:color="auto" w:fill="auto"/>
        <w:spacing w:after="0" w:line="259" w:lineRule="exact"/>
        <w:jc w:val="left"/>
      </w:pPr>
      <w:bookmarkStart w:id="10" w:name="bookmark10"/>
      <w:r>
        <w:t>Телефоны:</w:t>
      </w:r>
      <w:bookmarkEnd w:id="10"/>
    </w:p>
    <w:p w:rsidR="00B762A5" w:rsidRDefault="003F70B7">
      <w:pPr>
        <w:pStyle w:val="23"/>
        <w:shd w:val="clear" w:color="auto" w:fill="auto"/>
        <w:spacing w:before="0" w:after="0"/>
        <w:jc w:val="left"/>
      </w:pPr>
      <w:r>
        <w:t xml:space="preserve">Приемная: тел. (812) 335-57-07 Справочная служба: тел. (812) 335-56-87 </w:t>
      </w:r>
      <w:r>
        <w:rPr>
          <w:rStyle w:val="24"/>
        </w:rPr>
        <w:t>Фактический адрес:</w:t>
      </w:r>
    </w:p>
    <w:p w:rsidR="00B762A5" w:rsidRDefault="003F70B7">
      <w:pPr>
        <w:pStyle w:val="23"/>
        <w:shd w:val="clear" w:color="auto" w:fill="auto"/>
        <w:spacing w:before="0" w:after="0"/>
        <w:jc w:val="left"/>
      </w:pPr>
      <w:proofErr w:type="gramStart"/>
      <w:r>
        <w:t xml:space="preserve">194156, Санкт-Петербург, Пархоменко пр., дом 13 (юр. лица), Б. </w:t>
      </w:r>
      <w:proofErr w:type="spellStart"/>
      <w:r>
        <w:t>Сампсониевский</w:t>
      </w:r>
      <w:proofErr w:type="spellEnd"/>
      <w:r>
        <w:t xml:space="preserve"> пр., дом 73 (физ. лица, инд. предприниматели)</w:t>
      </w:r>
      <w:proofErr w:type="gramEnd"/>
    </w:p>
    <w:p w:rsidR="00B762A5" w:rsidRDefault="003F70B7">
      <w:pPr>
        <w:pStyle w:val="50"/>
        <w:shd w:val="clear" w:color="auto" w:fill="auto"/>
        <w:spacing w:after="0" w:line="259" w:lineRule="exact"/>
        <w:jc w:val="left"/>
      </w:pPr>
      <w:r>
        <w:t xml:space="preserve">Режим </w:t>
      </w:r>
      <w:r>
        <w:t>работы:</w:t>
      </w:r>
    </w:p>
    <w:p w:rsidR="00B762A5" w:rsidRDefault="003F70B7">
      <w:pPr>
        <w:pStyle w:val="23"/>
        <w:shd w:val="clear" w:color="auto" w:fill="auto"/>
        <w:spacing w:before="0" w:after="431"/>
        <w:jc w:val="left"/>
      </w:pPr>
      <w:proofErr w:type="spellStart"/>
      <w:proofErr w:type="gramStart"/>
      <w:r>
        <w:t>Пн</w:t>
      </w:r>
      <w:proofErr w:type="spellEnd"/>
      <w:proofErr w:type="gramEnd"/>
      <w:r>
        <w:t xml:space="preserve">: 09.00-18.00, Вт. 09.00-20.00, Ср. 09.00-18.00, Чт. 09.00-20.00, </w:t>
      </w:r>
      <w:proofErr w:type="spellStart"/>
      <w:r>
        <w:t>Пт</w:t>
      </w:r>
      <w:proofErr w:type="spellEnd"/>
      <w:r>
        <w:t>: 09.00-16.45. Без обеда.</w:t>
      </w:r>
    </w:p>
    <w:p w:rsidR="00B762A5" w:rsidRDefault="003F70B7">
      <w:pPr>
        <w:pStyle w:val="20"/>
        <w:keepNext/>
        <w:keepLines/>
        <w:shd w:val="clear" w:color="auto" w:fill="auto"/>
        <w:spacing w:after="440" w:line="170" w:lineRule="exact"/>
        <w:ind w:right="40"/>
      </w:pPr>
      <w:bookmarkStart w:id="11" w:name="bookmark11"/>
      <w:r>
        <w:rPr>
          <w:rStyle w:val="25"/>
          <w:b/>
          <w:bCs/>
        </w:rPr>
        <w:t>ПЕТЕРБУРГСК</w:t>
      </w:r>
      <w:r>
        <w:rPr>
          <w:rStyle w:val="26"/>
          <w:b/>
          <w:bCs/>
        </w:rPr>
        <w:t>ИЙ</w:t>
      </w:r>
      <w:r>
        <w:rPr>
          <w:rStyle w:val="25"/>
          <w:b/>
          <w:bCs/>
        </w:rPr>
        <w:t xml:space="preserve"> ПРАВОВОЙ ЦЕНТР</w:t>
      </w:r>
      <w:bookmarkEnd w:id="11"/>
    </w:p>
    <w:p w:rsidR="00B762A5" w:rsidRDefault="003F70B7">
      <w:pPr>
        <w:pStyle w:val="23"/>
        <w:shd w:val="clear" w:color="auto" w:fill="auto"/>
        <w:spacing w:before="0" w:after="69" w:line="170" w:lineRule="exact"/>
        <w:jc w:val="left"/>
      </w:pPr>
      <w:r>
        <w:t>предлагаем Вам следующие юридические и бухгалтерские услуги: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188"/>
        </w:tabs>
        <w:spacing w:before="0" w:after="0"/>
      </w:pPr>
      <w:r>
        <w:t>Юридические консультации по вопросам налогообложения (платные)</w:t>
      </w:r>
      <w:r>
        <w:t>.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188"/>
        </w:tabs>
        <w:spacing w:before="0" w:after="0"/>
      </w:pPr>
      <w:r>
        <w:t>Помощь в заполнении налоговых деклараций по форме 3-НДФЛ за 2010, 2011, 2012 года.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207"/>
        </w:tabs>
        <w:spacing w:before="0" w:after="0"/>
        <w:jc w:val="left"/>
      </w:pPr>
      <w:r>
        <w:t>Помощь в оформлении налоговых вычетов: при покупке квартиры, при покупке квартиры по ипотеке, за обучение, на лечение; при продаже квартиры, автомобиля, акций, долей участ</w:t>
      </w:r>
      <w:r>
        <w:t>ия в ООО, дома, земельного участка, иного имущества и в других случаях, установленных законодательством.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202"/>
        </w:tabs>
        <w:spacing w:before="0" w:after="0"/>
        <w:jc w:val="left"/>
      </w:pPr>
      <w:r>
        <w:t>Подача налоговых деклараций в налоговую инспекцию (Санкт-Петербург и Ленинградская область).</w:t>
      </w:r>
    </w:p>
    <w:p w:rsidR="00B762A5" w:rsidRDefault="003F70B7">
      <w:pPr>
        <w:pStyle w:val="23"/>
        <w:numPr>
          <w:ilvl w:val="0"/>
          <w:numId w:val="7"/>
        </w:numPr>
        <w:shd w:val="clear" w:color="auto" w:fill="auto"/>
        <w:tabs>
          <w:tab w:val="left" w:pos="188"/>
        </w:tabs>
        <w:spacing w:before="0"/>
      </w:pPr>
      <w:r>
        <w:t>Отправка налоговых деклараций в налоговую инспекцию по поч</w:t>
      </w:r>
      <w:r>
        <w:t>те.</w:t>
      </w:r>
    </w:p>
    <w:p w:rsidR="00B762A5" w:rsidRDefault="003F70B7">
      <w:pPr>
        <w:pStyle w:val="23"/>
        <w:shd w:val="clear" w:color="auto" w:fill="auto"/>
        <w:spacing w:before="0" w:after="551"/>
        <w:jc w:val="left"/>
      </w:pPr>
      <w:r>
        <w:t xml:space="preserve">Подробную информацию о наших услугах и их стоимости Вы можете узнать по телефонам: </w:t>
      </w:r>
      <w:r>
        <w:rPr>
          <w:rStyle w:val="24"/>
        </w:rPr>
        <w:t>(812) 982-11-11, (812) 927-90-99.</w:t>
      </w:r>
    </w:p>
    <w:p w:rsidR="00B762A5" w:rsidRDefault="003F70B7">
      <w:pPr>
        <w:pStyle w:val="20"/>
        <w:keepNext/>
        <w:keepLines/>
        <w:shd w:val="clear" w:color="auto" w:fill="auto"/>
        <w:spacing w:after="315" w:line="170" w:lineRule="exact"/>
        <w:ind w:right="40"/>
      </w:pPr>
      <w:bookmarkStart w:id="12" w:name="bookmark12"/>
      <w:r>
        <w:rPr>
          <w:rStyle w:val="25"/>
          <w:b/>
          <w:bCs/>
        </w:rPr>
        <w:t>УПФР В ВЫБОРГСКОМ РАЙО</w:t>
      </w:r>
      <w:r>
        <w:rPr>
          <w:rStyle w:val="26"/>
          <w:b/>
          <w:bCs/>
        </w:rPr>
        <w:t>НЕ</w:t>
      </w:r>
      <w:bookmarkEnd w:id="12"/>
    </w:p>
    <w:p w:rsidR="00B762A5" w:rsidRDefault="003F70B7">
      <w:pPr>
        <w:pStyle w:val="23"/>
        <w:shd w:val="clear" w:color="auto" w:fill="auto"/>
        <w:spacing w:before="0" w:after="65" w:line="170" w:lineRule="exact"/>
      </w:pPr>
      <w:r>
        <w:t>Адрес:</w:t>
      </w:r>
    </w:p>
    <w:p w:rsidR="00B762A5" w:rsidRDefault="003F70B7">
      <w:pPr>
        <w:pStyle w:val="23"/>
        <w:shd w:val="clear" w:color="auto" w:fill="auto"/>
        <w:spacing w:before="0" w:after="0" w:line="264" w:lineRule="exact"/>
        <w:jc w:val="left"/>
      </w:pPr>
      <w:r>
        <w:t xml:space="preserve">Энгельса </w:t>
      </w:r>
      <w:proofErr w:type="spellStart"/>
      <w:r>
        <w:t>пр-кт</w:t>
      </w:r>
      <w:proofErr w:type="spellEnd"/>
      <w:r>
        <w:t xml:space="preserve">, 73, Санкт-Петербург, 194214, Большой </w:t>
      </w:r>
      <w:proofErr w:type="spellStart"/>
      <w:r>
        <w:t>Сампсониевский</w:t>
      </w:r>
      <w:proofErr w:type="spellEnd"/>
      <w:r>
        <w:t xml:space="preserve"> </w:t>
      </w:r>
      <w:proofErr w:type="spellStart"/>
      <w:r>
        <w:t>пр-кт</w:t>
      </w:r>
      <w:proofErr w:type="spellEnd"/>
      <w:r>
        <w:t xml:space="preserve">, 98, лит. А, Санкт- </w:t>
      </w:r>
      <w:r>
        <w:t>Петербург, 194156</w:t>
      </w:r>
    </w:p>
    <w:p w:rsidR="00B762A5" w:rsidRDefault="003F70B7">
      <w:pPr>
        <w:pStyle w:val="23"/>
        <w:shd w:val="clear" w:color="auto" w:fill="auto"/>
        <w:spacing w:before="0" w:after="0" w:line="360" w:lineRule="exact"/>
        <w:jc w:val="left"/>
      </w:pPr>
      <w:r>
        <w:t>Начальник - Соловей Раиса Алексеевна т. 292-8601 "Горячая линия" для населения т. 295-41-25</w:t>
      </w:r>
    </w:p>
    <w:p w:rsidR="00B762A5" w:rsidRDefault="003F70B7">
      <w:pPr>
        <w:pStyle w:val="20"/>
        <w:keepNext/>
        <w:keepLines/>
        <w:shd w:val="clear" w:color="auto" w:fill="auto"/>
        <w:spacing w:after="457" w:line="216" w:lineRule="exact"/>
        <w:ind w:right="60"/>
      </w:pPr>
      <w:bookmarkStart w:id="13" w:name="bookmark13"/>
      <w:r>
        <w:t>МНОГОФУНКЦИОНАЛЬНЫЕ ЦЕНТРЫ ПРЕДОСТАВЛЕНИЯ ГОСУДАРСТВЕННЫХ</w:t>
      </w:r>
      <w:r>
        <w:br/>
        <w:t>И МУНИЦИПАЛЬНЫХ УСЛУГ В САНКТ-ПЕТЕРБУРГЕ</w:t>
      </w:r>
      <w:bookmarkEnd w:id="13"/>
    </w:p>
    <w:p w:rsidR="00B762A5" w:rsidRDefault="003F70B7">
      <w:pPr>
        <w:pStyle w:val="20"/>
        <w:keepNext/>
        <w:keepLines/>
        <w:shd w:val="clear" w:color="auto" w:fill="auto"/>
        <w:spacing w:after="140" w:line="170" w:lineRule="exact"/>
        <w:jc w:val="left"/>
      </w:pPr>
      <w:bookmarkStart w:id="14" w:name="bookmark14"/>
      <w:r>
        <w:rPr>
          <w:rStyle w:val="25"/>
          <w:b/>
          <w:bCs/>
        </w:rPr>
        <w:t xml:space="preserve">1. Адрес: Санкт-Петербург, ул. </w:t>
      </w:r>
      <w:proofErr w:type="gramStart"/>
      <w:r>
        <w:rPr>
          <w:rStyle w:val="25"/>
          <w:b/>
          <w:bCs/>
        </w:rPr>
        <w:t>Новороссийская</w:t>
      </w:r>
      <w:proofErr w:type="gramEnd"/>
      <w:r>
        <w:rPr>
          <w:rStyle w:val="25"/>
          <w:b/>
          <w:bCs/>
        </w:rPr>
        <w:t xml:space="preserve"> д</w:t>
      </w:r>
      <w:r>
        <w:rPr>
          <w:rStyle w:val="25"/>
          <w:b/>
          <w:bCs/>
        </w:rPr>
        <w:t>Л8</w:t>
      </w:r>
      <w:bookmarkEnd w:id="14"/>
    </w:p>
    <w:p w:rsidR="00B762A5" w:rsidRDefault="003F70B7">
      <w:pPr>
        <w:pStyle w:val="23"/>
        <w:shd w:val="clear" w:color="auto" w:fill="auto"/>
        <w:spacing w:before="0" w:after="69" w:line="170" w:lineRule="exact"/>
        <w:jc w:val="left"/>
      </w:pPr>
      <w:r>
        <w:rPr>
          <w:rStyle w:val="24"/>
        </w:rPr>
        <w:t xml:space="preserve">Телефон: </w:t>
      </w:r>
      <w:r>
        <w:t>573-99-85 (МФЦ) или 573-90-00 (Городской Центр телефонного обслуживания)</w:t>
      </w:r>
    </w:p>
    <w:p w:rsidR="00B762A5" w:rsidRDefault="003F70B7">
      <w:pPr>
        <w:pStyle w:val="23"/>
        <w:shd w:val="clear" w:color="auto" w:fill="auto"/>
        <w:spacing w:before="0" w:after="56"/>
        <w:jc w:val="left"/>
      </w:pPr>
      <w:r>
        <w:rPr>
          <w:rStyle w:val="24"/>
        </w:rPr>
        <w:t xml:space="preserve">Часы работы: </w:t>
      </w:r>
      <w:r>
        <w:t>Ежедневно - с 9.00 до 21.00, без перерыва на обед. Выдача талонов по направлению "Прием документов" осуществляется с 9.00 до 20.00, по направлению "Выдача рез</w:t>
      </w:r>
      <w:r>
        <w:t xml:space="preserve">ультата услуги" - с </w:t>
      </w:r>
      <w:r>
        <w:lastRenderedPageBreak/>
        <w:t>9.00 до 20.30.</w:t>
      </w:r>
    </w:p>
    <w:p w:rsidR="00B762A5" w:rsidRDefault="003F70B7">
      <w:pPr>
        <w:pStyle w:val="20"/>
        <w:keepNext/>
        <w:keepLines/>
        <w:shd w:val="clear" w:color="auto" w:fill="auto"/>
        <w:spacing w:after="60" w:line="264" w:lineRule="exact"/>
        <w:jc w:val="left"/>
      </w:pPr>
      <w:bookmarkStart w:id="15" w:name="bookmark15"/>
      <w:r>
        <w:t>График личного приема граждан директором СПб ГКУ "МФЦ" (по предварительной записи по телефону 573-90-70):</w:t>
      </w:r>
      <w:bookmarkEnd w:id="15"/>
    </w:p>
    <w:p w:rsidR="00B762A5" w:rsidRDefault="003F70B7">
      <w:pPr>
        <w:pStyle w:val="23"/>
        <w:shd w:val="clear" w:color="auto" w:fill="auto"/>
        <w:spacing w:before="0" w:after="0" w:line="264" w:lineRule="exact"/>
        <w:jc w:val="left"/>
      </w:pPr>
      <w:r>
        <w:rPr>
          <w:rStyle w:val="24"/>
        </w:rPr>
        <w:t xml:space="preserve">Директор СПб ГКУ "МФЦ" Марков Константин Васильевич </w:t>
      </w:r>
      <w:r>
        <w:t xml:space="preserve">— ул. Красного Текстильщика, д. 10-12,4 этаж, </w:t>
      </w:r>
      <w:proofErr w:type="spellStart"/>
      <w:r>
        <w:t>каб</w:t>
      </w:r>
      <w:proofErr w:type="spellEnd"/>
      <w:r>
        <w:t xml:space="preserve">. 485. Вход с </w:t>
      </w:r>
      <w:proofErr w:type="spellStart"/>
      <w:r>
        <w:t>Синопской</w:t>
      </w:r>
      <w:proofErr w:type="spellEnd"/>
      <w:r>
        <w:t xml:space="preserve"> набережной! Среда с 11.00 до 13.00</w:t>
      </w:r>
    </w:p>
    <w:p w:rsidR="00B762A5" w:rsidRDefault="003F70B7">
      <w:pPr>
        <w:pStyle w:val="20"/>
        <w:keepNext/>
        <w:keepLines/>
        <w:shd w:val="clear" w:color="auto" w:fill="auto"/>
        <w:spacing w:after="0" w:line="360" w:lineRule="exact"/>
        <w:jc w:val="left"/>
      </w:pPr>
      <w:bookmarkStart w:id="16" w:name="bookmark16"/>
      <w:r>
        <w:t>График личного приема граждан начальником МФЦ Выборгского района</w:t>
      </w:r>
      <w:bookmarkEnd w:id="16"/>
    </w:p>
    <w:p w:rsidR="00B762A5" w:rsidRDefault="003F70B7">
      <w:pPr>
        <w:pStyle w:val="20"/>
        <w:keepNext/>
        <w:keepLines/>
        <w:shd w:val="clear" w:color="auto" w:fill="auto"/>
        <w:spacing w:after="0" w:line="360" w:lineRule="exact"/>
        <w:jc w:val="left"/>
      </w:pPr>
      <w:bookmarkStart w:id="17" w:name="bookmark17"/>
      <w:r>
        <w:t>■ Плешакова Ксения Викторовна</w:t>
      </w:r>
      <w:bookmarkEnd w:id="17"/>
    </w:p>
    <w:p w:rsidR="00B762A5" w:rsidRDefault="003F70B7">
      <w:pPr>
        <w:pStyle w:val="23"/>
        <w:shd w:val="clear" w:color="auto" w:fill="auto"/>
        <w:spacing w:before="0" w:after="452" w:line="360" w:lineRule="exact"/>
        <w:jc w:val="left"/>
      </w:pPr>
      <w:r>
        <w:t>ул. Новороссийская, д.18 Среда с 14.00 до 18.00</w:t>
      </w:r>
    </w:p>
    <w:p w:rsidR="00B762A5" w:rsidRDefault="003F70B7">
      <w:pPr>
        <w:pStyle w:val="20"/>
        <w:keepNext/>
        <w:keepLines/>
        <w:shd w:val="clear" w:color="auto" w:fill="auto"/>
        <w:spacing w:after="140" w:line="170" w:lineRule="exact"/>
        <w:jc w:val="left"/>
      </w:pPr>
      <w:bookmarkStart w:id="18" w:name="bookmark18"/>
      <w:r>
        <w:rPr>
          <w:rStyle w:val="25"/>
          <w:b/>
          <w:bCs/>
        </w:rPr>
        <w:t>2. Адрес: Санкт-Петербург, Придорожная аллея д. 17 , лит</w:t>
      </w:r>
      <w:proofErr w:type="gramStart"/>
      <w:r>
        <w:rPr>
          <w:rStyle w:val="25"/>
          <w:b/>
          <w:bCs/>
        </w:rPr>
        <w:t xml:space="preserve"> А</w:t>
      </w:r>
      <w:bookmarkEnd w:id="18"/>
      <w:proofErr w:type="gramEnd"/>
    </w:p>
    <w:p w:rsidR="00B762A5" w:rsidRDefault="003F70B7">
      <w:pPr>
        <w:pStyle w:val="23"/>
        <w:shd w:val="clear" w:color="auto" w:fill="auto"/>
        <w:spacing w:before="0" w:after="73" w:line="170" w:lineRule="exact"/>
        <w:jc w:val="left"/>
      </w:pPr>
      <w:r>
        <w:rPr>
          <w:rStyle w:val="24"/>
        </w:rPr>
        <w:t xml:space="preserve">Телефон: </w:t>
      </w:r>
      <w:r>
        <w:t>573-94-80 (МФЦ) или 573-90-00 (Городской Центр телефонного обслуживания)</w:t>
      </w:r>
    </w:p>
    <w:p w:rsidR="00B762A5" w:rsidRDefault="003F70B7">
      <w:pPr>
        <w:pStyle w:val="23"/>
        <w:shd w:val="clear" w:color="auto" w:fill="auto"/>
        <w:spacing w:before="0" w:after="0"/>
        <w:jc w:val="left"/>
      </w:pPr>
      <w:r>
        <w:rPr>
          <w:rStyle w:val="24"/>
        </w:rPr>
        <w:t xml:space="preserve">Часы работы: </w:t>
      </w:r>
      <w:r>
        <w:t>Ежедневно - с 9.00 до 21.00, без перерыва на обед. Выдача талонов по направлению "Прием документов" осуществляется с 9.00 до 20.00, по направлению "Выдача результата услу</w:t>
      </w:r>
      <w:r>
        <w:t>ги" - с 9.00 до 20.30.</w:t>
      </w:r>
    </w:p>
    <w:p w:rsidR="00B762A5" w:rsidRDefault="003F70B7">
      <w:pPr>
        <w:pStyle w:val="20"/>
        <w:keepNext/>
        <w:keepLines/>
        <w:shd w:val="clear" w:color="auto" w:fill="auto"/>
        <w:spacing w:after="0" w:line="360" w:lineRule="exact"/>
        <w:jc w:val="left"/>
      </w:pPr>
      <w:bookmarkStart w:id="19" w:name="bookmark19"/>
      <w:r>
        <w:t>График личного приема граждан начальником сектора МФЦ Выборгского района - Осадченко Татьяна Викторовна</w:t>
      </w:r>
      <w:bookmarkEnd w:id="19"/>
    </w:p>
    <w:p w:rsidR="00B762A5" w:rsidRDefault="003F70B7">
      <w:pPr>
        <w:pStyle w:val="23"/>
        <w:shd w:val="clear" w:color="auto" w:fill="auto"/>
        <w:spacing w:before="0" w:after="581" w:line="360" w:lineRule="exact"/>
        <w:jc w:val="left"/>
      </w:pPr>
      <w:r>
        <w:t xml:space="preserve">Придорожная аллея д. 17, </w:t>
      </w:r>
      <w:proofErr w:type="gramStart"/>
      <w:r>
        <w:t>лит</w:t>
      </w:r>
      <w:proofErr w:type="gramEnd"/>
      <w:r>
        <w:t>. А Среда с 14.00 до 18.00</w:t>
      </w:r>
    </w:p>
    <w:p w:rsidR="00B762A5" w:rsidRDefault="003F70B7">
      <w:pPr>
        <w:pStyle w:val="60"/>
        <w:shd w:val="clear" w:color="auto" w:fill="auto"/>
        <w:spacing w:before="0"/>
        <w:ind w:left="320"/>
      </w:pPr>
      <w:r>
        <w:rPr>
          <w:lang w:val="ru-RU" w:eastAsia="ru-RU" w:bidi="ru-RU"/>
        </w:rPr>
        <w:t>Источники содержания:</w:t>
      </w:r>
    </w:p>
    <w:p w:rsidR="00B762A5" w:rsidRPr="001573C5" w:rsidRDefault="003F70B7">
      <w:pPr>
        <w:pStyle w:val="60"/>
        <w:numPr>
          <w:ilvl w:val="0"/>
          <w:numId w:val="8"/>
        </w:numPr>
        <w:shd w:val="clear" w:color="auto" w:fill="auto"/>
        <w:tabs>
          <w:tab w:val="left" w:pos="549"/>
        </w:tabs>
        <w:spacing w:before="0"/>
        <w:ind w:left="320" w:right="1200"/>
        <w:jc w:val="left"/>
        <w:rPr>
          <w:lang w:val="ru-RU"/>
        </w:rPr>
      </w:pPr>
      <w:r>
        <w:rPr>
          <w:lang w:val="ru-RU" w:eastAsia="ru-RU" w:bidi="ru-RU"/>
        </w:rPr>
        <w:t xml:space="preserve">209-ФЗ РФ «О развитии малого и среднего предпринимательства в Российской Федерации» от 24.07.2007// </w:t>
      </w:r>
      <w:r>
        <w:t>http</w:t>
      </w:r>
      <w:r w:rsidRPr="001573C5">
        <w:rPr>
          <w:lang w:val="ru-RU"/>
        </w:rPr>
        <w:t>://</w:t>
      </w:r>
      <w:hyperlink r:id="rId12" w:history="1">
        <w:r>
          <w:rPr>
            <w:rStyle w:val="a3"/>
          </w:rPr>
          <w:t>www</w:t>
        </w:r>
        <w:r w:rsidRPr="001573C5">
          <w:rPr>
            <w:rStyle w:val="a3"/>
            <w:lang w:val="ru-RU"/>
          </w:rPr>
          <w:t>.</w:t>
        </w:r>
        <w:r>
          <w:rPr>
            <w:rStyle w:val="a3"/>
          </w:rPr>
          <w:t>consultant</w:t>
        </w:r>
        <w:r w:rsidRPr="001573C5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</w:p>
    <w:p w:rsidR="00B762A5" w:rsidRPr="001573C5" w:rsidRDefault="003F70B7">
      <w:pPr>
        <w:pStyle w:val="60"/>
        <w:numPr>
          <w:ilvl w:val="0"/>
          <w:numId w:val="8"/>
        </w:numPr>
        <w:shd w:val="clear" w:color="auto" w:fill="auto"/>
        <w:tabs>
          <w:tab w:val="left" w:pos="549"/>
        </w:tabs>
        <w:spacing w:before="0"/>
        <w:ind w:left="320"/>
        <w:rPr>
          <w:lang w:val="ru-RU"/>
        </w:rPr>
      </w:pPr>
      <w:hyperlink r:id="rId13" w:history="1">
        <w:r>
          <w:rPr>
            <w:rStyle w:val="a3"/>
          </w:rPr>
          <w:t>http</w:t>
        </w:r>
        <w:r w:rsidRPr="001573C5">
          <w:rPr>
            <w:rStyle w:val="a3"/>
            <w:lang w:val="ru-RU"/>
          </w:rPr>
          <w:t>://</w:t>
        </w:r>
        <w:proofErr w:type="spellStart"/>
        <w:r>
          <w:rPr>
            <w:rStyle w:val="a3"/>
          </w:rPr>
          <w:t>gov</w:t>
        </w:r>
        <w:proofErr w:type="spellEnd"/>
        <w:r w:rsidRPr="001573C5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spb</w:t>
        </w:r>
        <w:proofErr w:type="spellEnd"/>
        <w:r w:rsidRPr="001573C5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ni</w:t>
        </w:r>
        <w:proofErr w:type="spellEnd"/>
        <w:r w:rsidRPr="001573C5">
          <w:rPr>
            <w:rStyle w:val="a3"/>
            <w:lang w:val="ru-RU"/>
          </w:rPr>
          <w:t>/</w:t>
        </w:r>
        <w:proofErr w:type="spellStart"/>
        <w:r>
          <w:rPr>
            <w:rStyle w:val="a3"/>
          </w:rPr>
          <w:t>gov</w:t>
        </w:r>
        <w:proofErr w:type="spellEnd"/>
        <w:r w:rsidRPr="001573C5">
          <w:rPr>
            <w:rStyle w:val="a3"/>
            <w:lang w:val="ru-RU"/>
          </w:rPr>
          <w:t>/</w:t>
        </w:r>
        <w:proofErr w:type="spellStart"/>
        <w:r>
          <w:rPr>
            <w:rStyle w:val="a3"/>
          </w:rPr>
          <w:t>otrasl</w:t>
        </w:r>
        <w:proofErr w:type="spellEnd"/>
        <w:r w:rsidRPr="001573C5">
          <w:rPr>
            <w:rStyle w:val="a3"/>
            <w:lang w:val="ru-RU"/>
          </w:rPr>
          <w:t>/</w:t>
        </w:r>
        <w:r>
          <w:rPr>
            <w:rStyle w:val="a3"/>
          </w:rPr>
          <w:t>c</w:t>
        </w:r>
        <w:r w:rsidRPr="001573C5">
          <w:rPr>
            <w:rStyle w:val="a3"/>
            <w:lang w:val="ru-RU"/>
          </w:rPr>
          <w:t>_</w:t>
        </w:r>
        <w:proofErr w:type="spellStart"/>
        <w:r>
          <w:rPr>
            <w:rStyle w:val="a3"/>
          </w:rPr>
          <w:t>bnsiness</w:t>
        </w:r>
        <w:proofErr w:type="spellEnd"/>
        <w:r w:rsidRPr="001573C5">
          <w:rPr>
            <w:rStyle w:val="a3"/>
            <w:lang w:val="ru-RU"/>
          </w:rPr>
          <w:t>/</w:t>
        </w:r>
      </w:hyperlink>
    </w:p>
    <w:p w:rsidR="00B762A5" w:rsidRPr="001573C5" w:rsidRDefault="003F70B7">
      <w:pPr>
        <w:pStyle w:val="60"/>
        <w:numPr>
          <w:ilvl w:val="0"/>
          <w:numId w:val="8"/>
        </w:numPr>
        <w:shd w:val="clear" w:color="auto" w:fill="auto"/>
        <w:tabs>
          <w:tab w:val="left" w:pos="549"/>
        </w:tabs>
        <w:spacing w:before="0"/>
        <w:ind w:left="320"/>
        <w:rPr>
          <w:lang w:val="ru-RU"/>
        </w:rPr>
      </w:pPr>
      <w:hyperlink r:id="rId14" w:history="1">
        <w:r>
          <w:rPr>
            <w:rStyle w:val="a3"/>
          </w:rPr>
          <w:t>http</w:t>
        </w:r>
        <w:r w:rsidRPr="001573C5">
          <w:rPr>
            <w:rStyle w:val="a3"/>
            <w:lang w:val="ru-RU"/>
          </w:rPr>
          <w:t>://</w:t>
        </w:r>
        <w:proofErr w:type="spellStart"/>
        <w:r>
          <w:rPr>
            <w:rStyle w:val="a3"/>
          </w:rPr>
          <w:t>gu</w:t>
        </w:r>
        <w:proofErr w:type="spellEnd"/>
        <w:r w:rsidRPr="001573C5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spb</w:t>
        </w:r>
        <w:proofErr w:type="spellEnd"/>
        <w:r w:rsidRPr="001573C5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ru</w:t>
        </w:r>
        <w:proofErr w:type="spellEnd"/>
        <w:r w:rsidRPr="001573C5">
          <w:rPr>
            <w:rStyle w:val="a3"/>
            <w:lang w:val="ru-RU"/>
          </w:rPr>
          <w:t>/</w:t>
        </w:r>
        <w:r>
          <w:rPr>
            <w:rStyle w:val="a3"/>
          </w:rPr>
          <w:t>special</w:t>
        </w:r>
        <w:r w:rsidRPr="001573C5">
          <w:rPr>
            <w:rStyle w:val="a3"/>
            <w:lang w:val="ru-RU"/>
          </w:rPr>
          <w:t>/</w:t>
        </w:r>
        <w:proofErr w:type="spellStart"/>
        <w:r>
          <w:rPr>
            <w:rStyle w:val="a3"/>
          </w:rPr>
          <w:t>mfc</w:t>
        </w:r>
        <w:proofErr w:type="spellEnd"/>
        <w:r w:rsidRPr="001573C5">
          <w:rPr>
            <w:rStyle w:val="a3"/>
            <w:lang w:val="ru-RU"/>
          </w:rPr>
          <w:t>/</w:t>
        </w:r>
        <w:r>
          <w:rPr>
            <w:rStyle w:val="a3"/>
          </w:rPr>
          <w:t>contacts</w:t>
        </w:r>
        <w:r w:rsidRPr="001573C5">
          <w:rPr>
            <w:rStyle w:val="a3"/>
            <w:lang w:val="ru-RU"/>
          </w:rPr>
          <w:t>/</w:t>
        </w:r>
      </w:hyperlink>
    </w:p>
    <w:p w:rsidR="00B762A5" w:rsidRDefault="003F70B7">
      <w:pPr>
        <w:pStyle w:val="60"/>
        <w:numPr>
          <w:ilvl w:val="0"/>
          <w:numId w:val="8"/>
        </w:numPr>
        <w:shd w:val="clear" w:color="auto" w:fill="auto"/>
        <w:tabs>
          <w:tab w:val="left" w:pos="549"/>
        </w:tabs>
        <w:spacing w:before="0"/>
        <w:ind w:left="320"/>
        <w:sectPr w:rsidR="00B762A5">
          <w:pgSz w:w="8400" w:h="11900"/>
          <w:pgMar w:top="540" w:right="473" w:bottom="1255" w:left="443" w:header="0" w:footer="3" w:gutter="0"/>
          <w:cols w:space="720"/>
          <w:noEndnote/>
          <w:docGrid w:linePitch="360"/>
        </w:sectPr>
      </w:pPr>
      <w:r>
        <w:t>http ://gov. spb.ru/</w:t>
      </w:r>
      <w:proofErr w:type="spellStart"/>
      <w:r>
        <w:t>gov</w:t>
      </w:r>
      <w:proofErr w:type="spellEnd"/>
      <w:r>
        <w:t>/</w:t>
      </w:r>
      <w:proofErr w:type="spellStart"/>
      <w:r>
        <w:t>terr</w:t>
      </w:r>
      <w:proofErr w:type="spellEnd"/>
      <w:r>
        <w:t>/</w:t>
      </w:r>
      <w:proofErr w:type="spellStart"/>
      <w:r>
        <w:t>reg^viborg</w:t>
      </w:r>
      <w:proofErr w:type="spellEnd"/>
      <w:r>
        <w:t>/</w:t>
      </w:r>
      <w:proofErr w:type="spellStart"/>
      <w:r>
        <w:t>otdel</w:t>
      </w:r>
      <w:proofErr w:type="spellEnd"/>
      <w:r>
        <w:t>/</w:t>
      </w:r>
      <w:proofErr w:type="spellStart"/>
      <w:r>
        <w:t>otdel-soc-zashi</w:t>
      </w:r>
      <w:r>
        <w:t>t</w:t>
      </w:r>
      <w:r>
        <w:t>y</w:t>
      </w:r>
      <w:proofErr w:type="spellEnd"/>
      <w:r>
        <w:t>/</w:t>
      </w:r>
      <w:proofErr w:type="spellStart"/>
      <w:r>
        <w:t>pfond</w:t>
      </w:r>
      <w:proofErr w:type="spellEnd"/>
      <w:r>
        <w:t>/</w:t>
      </w:r>
      <w:bookmarkStart w:id="20" w:name="_GoBack"/>
      <w:bookmarkEnd w:id="20"/>
    </w:p>
    <w:p w:rsidR="00B762A5" w:rsidRPr="001573C5" w:rsidRDefault="003F70B7" w:rsidP="001573C5">
      <w:pPr>
        <w:pStyle w:val="a7"/>
        <w:jc w:val="center"/>
      </w:pPr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lastRenderedPageBreak/>
        <w:t>МУНИЦИПАЛЬНОЕ ОБРАЗОВАНИЕ № 15</w:t>
      </w:r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br/>
        <w:t xml:space="preserve">Сиреневый бульвар, 18, корп. 1, </w:t>
      </w:r>
      <w:proofErr w:type="spellStart"/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t>лит</w:t>
      </w:r>
      <w:proofErr w:type="gramStart"/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t>.</w:t>
      </w:r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t>А</w:t>
      </w:r>
      <w:proofErr w:type="spellEnd"/>
      <w:proofErr w:type="gramEnd"/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t>., тел./факс: 516-63-77</w:t>
      </w:r>
    </w:p>
    <w:p w:rsidR="00B762A5" w:rsidRPr="001573C5" w:rsidRDefault="003F70B7" w:rsidP="001573C5">
      <w:pPr>
        <w:pStyle w:val="a7"/>
        <w:jc w:val="center"/>
      </w:pPr>
      <w:hyperlink r:id="rId15" w:history="1">
        <w:r w:rsidRPr="001573C5">
          <w:rPr>
            <w:rStyle w:val="a3"/>
            <w:color w:val="000000"/>
            <w:u w:val="none"/>
          </w:rPr>
          <w:t>www.mo15.spb.ru</w:t>
        </w:r>
      </w:hyperlink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t>, e-</w:t>
      </w:r>
      <w:proofErr w:type="spellStart"/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t>mail</w:t>
      </w:r>
      <w:proofErr w:type="spellEnd"/>
      <w:r w:rsidRPr="001573C5">
        <w:rPr>
          <w:rStyle w:val="41"/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  <w:t xml:space="preserve">: </w:t>
      </w:r>
      <w:hyperlink r:id="rId16" w:history="1">
        <w:r w:rsidRPr="001573C5">
          <w:rPr>
            <w:rStyle w:val="a3"/>
            <w:color w:val="000000"/>
            <w:u w:val="none"/>
          </w:rPr>
          <w:t>mo15@nevalink.net</w:t>
        </w:r>
      </w:hyperlink>
    </w:p>
    <w:sectPr w:rsidR="00B762A5" w:rsidRPr="001573C5">
      <w:footerReference w:type="default" r:id="rId17"/>
      <w:pgSz w:w="8400" w:h="11900"/>
      <w:pgMar w:top="540" w:right="473" w:bottom="1255" w:left="443" w:header="0" w:footer="3" w:gutter="0"/>
      <w:pgNumType w:start="2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0B7" w:rsidRDefault="003F70B7">
      <w:r>
        <w:separator/>
      </w:r>
    </w:p>
  </w:endnote>
  <w:endnote w:type="continuationSeparator" w:id="0">
    <w:p w:rsidR="003F70B7" w:rsidRDefault="003F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A5" w:rsidRDefault="003F70B7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01.5pt;margin-top:572.3pt;width:9.1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762A5" w:rsidRDefault="003F70B7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573C5" w:rsidRPr="001573C5">
                  <w:rPr>
                    <w:rStyle w:val="a6"/>
                    <w:b/>
                    <w:bCs/>
                    <w:noProof/>
                  </w:rPr>
                  <w:t>1</w:t>
                </w:r>
                <w:r>
                  <w:rPr>
                    <w:rStyle w:val="a6"/>
                    <w:b/>
                    <w:bCs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2A5" w:rsidRDefault="00B762A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0B7" w:rsidRDefault="003F70B7"/>
  </w:footnote>
  <w:footnote w:type="continuationSeparator" w:id="0">
    <w:p w:rsidR="003F70B7" w:rsidRDefault="003F70B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5764"/>
    <w:multiLevelType w:val="multilevel"/>
    <w:tmpl w:val="D19E50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4148A"/>
    <w:multiLevelType w:val="multilevel"/>
    <w:tmpl w:val="723AB9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1D2D41"/>
    <w:multiLevelType w:val="multilevel"/>
    <w:tmpl w:val="A2FAFD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BC0954"/>
    <w:multiLevelType w:val="multilevel"/>
    <w:tmpl w:val="356E1F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171DA0"/>
    <w:multiLevelType w:val="multilevel"/>
    <w:tmpl w:val="58984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32A285B"/>
    <w:multiLevelType w:val="multilevel"/>
    <w:tmpl w:val="B4E08DC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33647CC"/>
    <w:multiLevelType w:val="multilevel"/>
    <w:tmpl w:val="5AD40C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4B63B3C"/>
    <w:multiLevelType w:val="multilevel"/>
    <w:tmpl w:val="67BABA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762A5"/>
    <w:rsid w:val="001573C5"/>
    <w:rsid w:val="003F70B7"/>
    <w:rsid w:val="00B7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48"/>
      <w:szCs w:val="48"/>
      <w:u w:val="none"/>
    </w:rPr>
  </w:style>
  <w:style w:type="character" w:customStyle="1" w:styleId="11">
    <w:name w:val="Заголовок №1"/>
    <w:basedOn w:val="1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FFFFFF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1">
    <w:name w:val="Основной текст (7)"/>
    <w:basedOn w:val="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28pt">
    <w:name w:val="Основной текст (2) + 8 pt;Малые прописные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4">
    <w:name w:val="Основной текст (2) +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5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6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FFFFFF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60" w:line="0" w:lineRule="atLeast"/>
      <w:outlineLvl w:val="0"/>
    </w:pPr>
    <w:rPr>
      <w:rFonts w:ascii="Arial Narrow" w:eastAsia="Arial Narrow" w:hAnsi="Arial Narrow" w:cs="Arial Narrow"/>
      <w:b/>
      <w:bCs/>
      <w:sz w:val="48"/>
      <w:szCs w:val="4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60" w:line="317" w:lineRule="exact"/>
      <w:jc w:val="center"/>
    </w:pPr>
    <w:rPr>
      <w:rFonts w:ascii="Arial Narrow" w:eastAsia="Arial Narrow" w:hAnsi="Arial Narrow" w:cs="Arial Narrow"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420" w:line="221" w:lineRule="exact"/>
      <w:jc w:val="center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before="420" w:after="60" w:line="259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80" w:line="216" w:lineRule="exact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20" w:line="158" w:lineRule="exact"/>
      <w:jc w:val="both"/>
    </w:pPr>
    <w:rPr>
      <w:rFonts w:ascii="Times New Roman" w:eastAsia="Times New Roman" w:hAnsi="Times New Roman" w:cs="Times New Roman"/>
      <w:sz w:val="12"/>
      <w:szCs w:val="12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0" w:line="0" w:lineRule="atLeast"/>
      <w:jc w:val="center"/>
    </w:pPr>
    <w:rPr>
      <w:rFonts w:ascii="Arial Narrow" w:eastAsia="Arial Narrow" w:hAnsi="Arial Narrow" w:cs="Arial Narrow"/>
      <w:b/>
      <w:bCs/>
      <w:sz w:val="20"/>
      <w:szCs w:val="20"/>
    </w:rPr>
  </w:style>
  <w:style w:type="paragraph" w:styleId="a7">
    <w:name w:val="No Spacing"/>
    <w:uiPriority w:val="1"/>
    <w:qFormat/>
    <w:rsid w:val="001573C5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gov.spb.ni/gov/otrasl/c_bnsiness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mo15@nevalink.net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nfo@crppr.gov.sp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o15.spb.ru" TargetMode="External"/><Relationship Id="rId10" Type="http://schemas.openxmlformats.org/officeDocument/2006/relationships/hyperlink" Target="http://www.crpp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rppr.gov.spb.ru" TargetMode="External"/><Relationship Id="rId14" Type="http://schemas.openxmlformats.org/officeDocument/2006/relationships/hyperlink" Target="http://gu.spb.ru/special/mfc/contac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5545</Words>
  <Characters>36542</Characters>
  <Application>Microsoft Office Word</Application>
  <DocSecurity>0</DocSecurity>
  <Lines>1178</Lines>
  <Paragraphs>725</Paragraphs>
  <ScaleCrop>false</ScaleCrop>
  <Company/>
  <LinksUpToDate>false</LinksUpToDate>
  <CharactersWithSpaces>41362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малый бизнес.cdr</dc:title>
  <dc:subject/>
  <dc:creator>alex</dc:creator>
  <cp:keywords/>
  <cp:lastModifiedBy>Analizer11</cp:lastModifiedBy>
  <cp:revision>2</cp:revision>
  <dcterms:created xsi:type="dcterms:W3CDTF">2016-09-23T11:35:00Z</dcterms:created>
  <dcterms:modified xsi:type="dcterms:W3CDTF">2016-09-23T11:37:00Z</dcterms:modified>
</cp:coreProperties>
</file>