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D76" w:rsidRPr="00871D76" w:rsidRDefault="00871D76" w:rsidP="00871D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871D76" w:rsidRPr="00871D76" w:rsidRDefault="00871D76" w:rsidP="00871D7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871D76" w:rsidRPr="00871D76" w:rsidRDefault="00871D76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</w:t>
      </w: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BF15FD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09.0</w:t>
      </w:r>
      <w:r w:rsid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71D76"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871D76" w:rsidRDefault="00871D76" w:rsidP="004F4E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15FD" w:rsidRDefault="00BF15FD" w:rsidP="004F4E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Постановление № 59.3 от 02.12.2013 </w:t>
      </w:r>
    </w:p>
    <w:p w:rsidR="004F4E4E" w:rsidRPr="004F4E4E" w:rsidRDefault="00BF15FD" w:rsidP="004F4E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4F4E4E" w:rsidRPr="004F4E4E">
        <w:rPr>
          <w:rFonts w:ascii="Times New Roman" w:hAnsi="Times New Roman"/>
          <w:sz w:val="24"/>
          <w:szCs w:val="24"/>
        </w:rPr>
        <w:t xml:space="preserve">Об утверждении Порядка исполнения бюджета </w:t>
      </w:r>
    </w:p>
    <w:p w:rsidR="004F4E4E" w:rsidRPr="004F4E4E" w:rsidRDefault="004F4E4E" w:rsidP="004F4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E4E">
        <w:rPr>
          <w:rFonts w:ascii="Times New Roman" w:hAnsi="Times New Roman"/>
          <w:sz w:val="24"/>
          <w:szCs w:val="24"/>
        </w:rPr>
        <w:t xml:space="preserve">по расходам, источникам финансирования дефицита </w:t>
      </w:r>
    </w:p>
    <w:p w:rsidR="004F4E4E" w:rsidRPr="004F4E4E" w:rsidRDefault="004F4E4E" w:rsidP="004F4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E4E">
        <w:rPr>
          <w:rFonts w:ascii="Times New Roman" w:hAnsi="Times New Roman"/>
          <w:sz w:val="24"/>
          <w:szCs w:val="24"/>
        </w:rPr>
        <w:t xml:space="preserve">местного бюджета и санкционирования оплаты денежных </w:t>
      </w:r>
    </w:p>
    <w:p w:rsidR="005E6A5F" w:rsidRPr="004F4E4E" w:rsidRDefault="004F4E4E" w:rsidP="004F4E4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F4E4E">
        <w:rPr>
          <w:rFonts w:ascii="Times New Roman" w:hAnsi="Times New Roman"/>
          <w:sz w:val="24"/>
          <w:szCs w:val="24"/>
        </w:rPr>
        <w:t>обязательств в муниципальном образовании Муниципальный округ №15</w:t>
      </w:r>
      <w:r w:rsidR="00BF15FD">
        <w:rPr>
          <w:rFonts w:ascii="Times New Roman" w:hAnsi="Times New Roman"/>
          <w:sz w:val="24"/>
          <w:szCs w:val="24"/>
        </w:rPr>
        <w:t>»</w:t>
      </w:r>
    </w:p>
    <w:p w:rsidR="004F4E4E" w:rsidRPr="004F4E4E" w:rsidRDefault="004F4E4E" w:rsidP="004F4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5E6A5F" w:rsidP="004F4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В соответствии со статьей 219, 219.2 Бюджетного кодекса Российской Федерации, Уставом муниципального образования Муниципальный округ №15, Положением «О бюджетном процессе в муниципальном образ</w:t>
      </w:r>
      <w:r w:rsidR="00871D76">
        <w:rPr>
          <w:rFonts w:ascii="Times New Roman" w:hAnsi="Times New Roman" w:cs="Times New Roman"/>
          <w:sz w:val="24"/>
          <w:szCs w:val="24"/>
        </w:rPr>
        <w:t>овании Муниципальный округ №15»,</w:t>
      </w:r>
      <w:r w:rsidR="00BF15FD">
        <w:rPr>
          <w:rFonts w:ascii="Times New Roman" w:hAnsi="Times New Roman" w:cs="Times New Roman"/>
          <w:sz w:val="24"/>
          <w:szCs w:val="24"/>
        </w:rPr>
        <w:t xml:space="preserve"> Протестом Прокуратуры Выборгского района,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ПОСТАНОВЛЯЮ: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2DD" w:rsidRDefault="00BF15FD" w:rsidP="006B62DD">
      <w:pPr>
        <w:pStyle w:val="a5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15FD">
        <w:rPr>
          <w:rFonts w:ascii="Times New Roman" w:hAnsi="Times New Roman" w:cs="Times New Roman"/>
          <w:sz w:val="24"/>
          <w:szCs w:val="24"/>
        </w:rPr>
        <w:t>Внести в</w:t>
      </w:r>
      <w:r w:rsidR="005E6A5F" w:rsidRPr="00BF15FD">
        <w:rPr>
          <w:rFonts w:ascii="Times New Roman" w:hAnsi="Times New Roman" w:cs="Times New Roman"/>
          <w:sz w:val="24"/>
          <w:szCs w:val="24"/>
        </w:rPr>
        <w:t xml:space="preserve"> Порядок исполнения бюджета по расходам, источникам финансирования дефицита местного бюджета и санкционирования оплаты денежных обязательств в муниципальном образовании Муниципальный округ №15 </w:t>
      </w:r>
      <w:r w:rsidRPr="00BF15FD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6B62DD" w:rsidRDefault="006B62DD" w:rsidP="006B62DD">
      <w:pPr>
        <w:pStyle w:val="ConsPlusNormal"/>
        <w:ind w:firstLine="567"/>
        <w:jc w:val="both"/>
      </w:pPr>
      <w:r>
        <w:t>1.1.</w:t>
      </w:r>
      <w:r w:rsidRPr="006B62DD">
        <w:t>Изложить</w:t>
      </w:r>
      <w:r w:rsidR="00BF15FD" w:rsidRPr="006B62DD">
        <w:t xml:space="preserve"> п.2.1. Порядка в новой редакции «</w:t>
      </w:r>
      <w:r w:rsidRPr="006B62DD">
        <w:t>Исполнение бюджета по расходам местного бюджета в соответствии со статьей 219 Бюджетного кодекса Российской Федерации предусматривает: принятие и учет бюджетных и денежных обязательств,</w:t>
      </w:r>
      <w:r>
        <w:t xml:space="preserve"> подтверждение денежных обязательств, санкционирование оплаты денежных обязательств, подтверждение исполнения денежных обязательств».</w:t>
      </w:r>
    </w:p>
    <w:p w:rsidR="005E6A5F" w:rsidRPr="006B62DD" w:rsidRDefault="006B62DD" w:rsidP="006B62DD">
      <w:pPr>
        <w:pStyle w:val="ConsPlusNormal"/>
        <w:ind w:firstLine="540"/>
        <w:jc w:val="both"/>
      </w:pPr>
      <w:r>
        <w:t xml:space="preserve">1.2. Дополнить п.3.2. Порядка следующим предложением: «Для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</w:t>
      </w:r>
      <w:hyperlink r:id="rId6" w:history="1">
        <w:r w:rsidRPr="006B62DD">
          <w:t>законодательством</w:t>
        </w:r>
      </w:hyperlink>
      <w: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</w:p>
    <w:p w:rsidR="005E6A5F" w:rsidRPr="004F4E4E" w:rsidRDefault="005E6A5F" w:rsidP="00742B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2.    Настоящее Постановление вступает в силу с даты его подписания;</w:t>
      </w:r>
    </w:p>
    <w:p w:rsidR="005E6A5F" w:rsidRPr="004F4E4E" w:rsidRDefault="005E6A5F" w:rsidP="00742B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3.    Контроль за исполнением настоящего Постановления возложить на Главного бухгалтера Местной Администрации.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742BA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5E6A5F" w:rsidRPr="004F4E4E">
        <w:rPr>
          <w:rFonts w:ascii="Times New Roman" w:hAnsi="Times New Roman" w:cs="Times New Roman"/>
          <w:sz w:val="24"/>
          <w:szCs w:val="24"/>
        </w:rPr>
        <w:t xml:space="preserve"> Местной администрации                                        </w:t>
      </w:r>
      <w:r w:rsidR="001A228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E6A5F" w:rsidRPr="004F4E4E">
        <w:rPr>
          <w:rFonts w:ascii="Times New Roman" w:hAnsi="Times New Roman" w:cs="Times New Roman"/>
          <w:sz w:val="24"/>
          <w:szCs w:val="24"/>
        </w:rPr>
        <w:t>Ю.А.</w:t>
      </w:r>
      <w:r w:rsidR="004F4E4E">
        <w:rPr>
          <w:rFonts w:ascii="Times New Roman" w:hAnsi="Times New Roman" w:cs="Times New Roman"/>
          <w:sz w:val="24"/>
          <w:szCs w:val="24"/>
        </w:rPr>
        <w:t xml:space="preserve"> </w:t>
      </w:r>
      <w:r w:rsidR="005E6A5F" w:rsidRPr="004F4E4E">
        <w:rPr>
          <w:rFonts w:ascii="Times New Roman" w:hAnsi="Times New Roman" w:cs="Times New Roman"/>
          <w:sz w:val="24"/>
          <w:szCs w:val="24"/>
        </w:rPr>
        <w:t>Шурбаева</w:t>
      </w:r>
      <w:r w:rsidR="005E6A5F" w:rsidRPr="004F4E4E">
        <w:rPr>
          <w:rFonts w:ascii="Times New Roman" w:hAnsi="Times New Roman" w:cs="Times New Roman"/>
          <w:bCs/>
          <w:sz w:val="24"/>
          <w:szCs w:val="24"/>
        </w:rPr>
        <w:t>  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Приложение</w:t>
      </w: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к Постановлению Местной Администрации</w:t>
      </w:r>
    </w:p>
    <w:p w:rsidR="005E6A5F" w:rsidRPr="004F4E4E" w:rsidRDefault="00871D76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E6A5F" w:rsidRPr="004F4E4E">
        <w:rPr>
          <w:rFonts w:ascii="Times New Roman" w:hAnsi="Times New Roman" w:cs="Times New Roman"/>
          <w:sz w:val="24"/>
          <w:szCs w:val="24"/>
        </w:rPr>
        <w:t>муниципального образования  </w:t>
      </w:r>
    </w:p>
    <w:p w:rsidR="005E6A5F" w:rsidRPr="004F4E4E" w:rsidRDefault="004F4E4E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Муниципальный округ №15</w:t>
      </w: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о</w:t>
      </w:r>
      <w:r w:rsidR="00871D76">
        <w:rPr>
          <w:rFonts w:ascii="Times New Roman" w:hAnsi="Times New Roman" w:cs="Times New Roman"/>
          <w:sz w:val="24"/>
          <w:szCs w:val="24"/>
        </w:rPr>
        <w:t>т «02» декабря 2013 г. №59.3</w:t>
      </w:r>
    </w:p>
    <w:p w:rsidR="005E6A5F" w:rsidRPr="004F4E4E" w:rsidRDefault="005E6A5F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:rsidR="005E6A5F" w:rsidRPr="004F4E4E" w:rsidRDefault="005E6A5F" w:rsidP="004F4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исполнения бюджета по расходам,  источникам финансирования дефицита</w:t>
      </w:r>
    </w:p>
    <w:p w:rsidR="005E6A5F" w:rsidRPr="004F4E4E" w:rsidRDefault="005E6A5F" w:rsidP="004F4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местного бюджета и санкционирования оплаты денежных обязательств</w:t>
      </w:r>
    </w:p>
    <w:p w:rsidR="005E6A5F" w:rsidRPr="004F4E4E" w:rsidRDefault="005E6A5F" w:rsidP="004F4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 xml:space="preserve">в муниципальном образовании Муниципальный округ </w:t>
      </w:r>
      <w:bookmarkStart w:id="1" w:name="sub_10100"/>
      <w:bookmarkEnd w:id="1"/>
      <w:r w:rsidR="004F4E4E" w:rsidRPr="004F4E4E">
        <w:rPr>
          <w:rFonts w:ascii="Times New Roman" w:hAnsi="Times New Roman" w:cs="Times New Roman"/>
          <w:bCs/>
          <w:sz w:val="24"/>
          <w:szCs w:val="24"/>
        </w:rPr>
        <w:t>№15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1. Общие положения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1.1. Исполнение бюджета муниципального образовани</w:t>
      </w:r>
      <w:r w:rsidR="004F4E4E">
        <w:rPr>
          <w:rFonts w:ascii="Times New Roman" w:hAnsi="Times New Roman" w:cs="Times New Roman"/>
          <w:sz w:val="24"/>
          <w:szCs w:val="24"/>
        </w:rPr>
        <w:t>я Муниципальный округ №15</w:t>
      </w:r>
      <w:r w:rsidRPr="004F4E4E">
        <w:rPr>
          <w:rFonts w:ascii="Times New Roman" w:hAnsi="Times New Roman" w:cs="Times New Roman"/>
          <w:sz w:val="24"/>
          <w:szCs w:val="24"/>
        </w:rPr>
        <w:t xml:space="preserve">  (далее по тексту - местный бюджет) по расходам и источникам финансирования дефицита местного бюджета осуществляется в соответствии с требованиями Бюджетного кодекса Российской Федерации и настоящим Порядком. </w:t>
      </w:r>
      <w:r w:rsidRPr="00871D76">
        <w:rPr>
          <w:rFonts w:ascii="Times New Roman" w:hAnsi="Times New Roman" w:cs="Times New Roman"/>
          <w:sz w:val="24"/>
          <w:szCs w:val="24"/>
        </w:rPr>
        <w:t>Кассовое обслуживание исполнения местного бюджета по расходам и источникам</w:t>
      </w:r>
      <w:r w:rsidR="004F4E4E" w:rsidRPr="00871D76">
        <w:rPr>
          <w:rFonts w:ascii="Times New Roman" w:hAnsi="Times New Roman" w:cs="Times New Roman"/>
          <w:sz w:val="24"/>
          <w:szCs w:val="24"/>
        </w:rPr>
        <w:t xml:space="preserve"> </w:t>
      </w:r>
      <w:r w:rsidRPr="00871D76"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4F4E4E" w:rsidRPr="00871D76">
        <w:rPr>
          <w:rFonts w:ascii="Times New Roman" w:hAnsi="Times New Roman" w:cs="Times New Roman"/>
          <w:sz w:val="24"/>
          <w:szCs w:val="24"/>
        </w:rPr>
        <w:t xml:space="preserve"> </w:t>
      </w:r>
      <w:r w:rsidRPr="00871D76">
        <w:rPr>
          <w:rFonts w:ascii="Times New Roman" w:hAnsi="Times New Roman" w:cs="Times New Roman"/>
          <w:sz w:val="24"/>
          <w:szCs w:val="24"/>
        </w:rPr>
        <w:t>дефицита местного бюджета осуществляется Управлением Федерального казначейства по г. Санкт-Петербургу с открытием и ведением лицевых счетов по учету операций со средствами местного бюджета  на основании Соглашения, заключенного между Местной Администрацией муниципального образовани</w:t>
      </w:r>
      <w:r w:rsidR="004F4E4E" w:rsidRPr="00871D76">
        <w:rPr>
          <w:rFonts w:ascii="Times New Roman" w:hAnsi="Times New Roman" w:cs="Times New Roman"/>
          <w:sz w:val="24"/>
          <w:szCs w:val="24"/>
        </w:rPr>
        <w:t>я Муниципальный округ №15</w:t>
      </w:r>
      <w:r w:rsidRPr="00871D76">
        <w:rPr>
          <w:rFonts w:ascii="Times New Roman" w:hAnsi="Times New Roman" w:cs="Times New Roman"/>
          <w:sz w:val="24"/>
          <w:szCs w:val="24"/>
        </w:rPr>
        <w:t xml:space="preserve"> (далее по тексту – Местная Администрация) и Управлением Федерального казначейства по г. Санкт- Петербургу (далее по тексту - территориальным органом Федерального казначейства) об осуществлении Управлением Федерального казначейства по г. Санкт-Петербургу отдельных функций по исполнению бюджета муниципального образования Муницип</w:t>
      </w:r>
      <w:r w:rsidR="003751DB" w:rsidRPr="00871D76">
        <w:rPr>
          <w:rFonts w:ascii="Times New Roman" w:hAnsi="Times New Roman" w:cs="Times New Roman"/>
          <w:sz w:val="24"/>
          <w:szCs w:val="24"/>
        </w:rPr>
        <w:t>альный округ №15</w:t>
      </w:r>
      <w:r w:rsidRPr="00871D76">
        <w:rPr>
          <w:rFonts w:ascii="Times New Roman" w:hAnsi="Times New Roman" w:cs="Times New Roman"/>
          <w:sz w:val="24"/>
          <w:szCs w:val="24"/>
        </w:rPr>
        <w:t xml:space="preserve"> при кассовом обслуживании местного бюджета муниципального образования Муниципальный округ </w:t>
      </w:r>
      <w:r w:rsidR="001A228E" w:rsidRPr="00871D76">
        <w:rPr>
          <w:rFonts w:ascii="Times New Roman" w:hAnsi="Times New Roman" w:cs="Times New Roman"/>
          <w:sz w:val="24"/>
          <w:szCs w:val="24"/>
        </w:rPr>
        <w:t>№ 15</w:t>
      </w:r>
      <w:r w:rsidRPr="00871D76">
        <w:rPr>
          <w:rFonts w:ascii="Times New Roman" w:hAnsi="Times New Roman" w:cs="Times New Roman"/>
          <w:sz w:val="24"/>
          <w:szCs w:val="24"/>
        </w:rPr>
        <w:t xml:space="preserve"> Управлением Федерального казначейства по г. Санкт-Петербургу.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1.2. Лицевые счета в территориальном органе Федерального казначейства открываются участникам бюджетного процесса, включенным в перечень получателей средств местного бюджета и главных администраторов местного бюджета.</w:t>
      </w:r>
    </w:p>
    <w:p w:rsid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 xml:space="preserve">1.3. Операции в рамках исполнения местного бюджета с межбюджетными трансфертами, выделенными из бюджета Санкт-Петербурга в соответствии с законом о бюджете Санкт-Петербурга на очередной финансовый год, осуществляются в порядке, установленном для получателей средств бюджета Санкт-Петербурга. 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 xml:space="preserve">1.4. Обмен информацией между территориальным органом Федерального казначейства и Местной Администрацией осуществляется в электронном виде в соответствии с договором об обмене электронными документами. Реестры на финансирование, платежные поручения, уведомления об уточнении вида и принадлежности платежа, </w:t>
      </w:r>
      <w:r w:rsidRPr="00871D76">
        <w:rPr>
          <w:rFonts w:ascii="Times New Roman" w:hAnsi="Times New Roman" w:cs="Times New Roman"/>
          <w:sz w:val="24"/>
          <w:szCs w:val="24"/>
        </w:rPr>
        <w:lastRenderedPageBreak/>
        <w:t>уведомления об уточнении кода бюджетной классификации по произведенным кассовым выплатам предоставляются в территориальный орган Федерального казначейства в электронном виде с использованием электронной цифровой подписи. Уведомления о бюджетных назначениях и объемах финансирования для осуществления кассовых выплат по источникам финансирования местного бюджета предоставляются в электронном виде с использованием электронной цифровой подписи.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Порядок и условия электронного документооборота с использованием средств криптографической защиты информации и электронной цифровой подписи определяются Договором об обмене электронными документами и Регламентом о порядке и условиях обмена информацией между Управлением Федерального казначейства по Санкт-Петербургу и Местной Администрацией.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bCs/>
          <w:sz w:val="24"/>
          <w:szCs w:val="24"/>
        </w:rPr>
        <w:t>2. Порядок исполнения местного бюджета по расходам</w:t>
      </w:r>
      <w:r w:rsidR="003751DB" w:rsidRPr="00871D76">
        <w:rPr>
          <w:rFonts w:ascii="Times New Roman" w:hAnsi="Times New Roman" w:cs="Times New Roman"/>
          <w:bCs/>
          <w:sz w:val="24"/>
          <w:szCs w:val="24"/>
        </w:rPr>
        <w:t>: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2.1.Исполнение бюджета по расходам местного бюджета в соответствии со статьей 219 Бюджетного кодекса Российской Федерации предусматривает: принятие бюджетных обязательств, подтверждение денежных обязательств, санкционирование оплаты денежных обязательств, подтверждение исполнения денежных обязательств.</w:t>
      </w:r>
    </w:p>
    <w:p w:rsid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 xml:space="preserve">2.2. Принятие бюджетных обязательств. 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Местная Администрация, главные администраторы и получатели средств местного бюджета принимают бюджетные обязательства путем заключ</w:t>
      </w:r>
      <w:r w:rsidR="00871D76">
        <w:rPr>
          <w:rFonts w:ascii="Times New Roman" w:hAnsi="Times New Roman" w:cs="Times New Roman"/>
          <w:sz w:val="24"/>
          <w:szCs w:val="24"/>
        </w:rPr>
        <w:t>ения муниципальных контрактов</w:t>
      </w:r>
      <w:r w:rsidR="00871D76" w:rsidRPr="00871D76">
        <w:rPr>
          <w:rFonts w:ascii="Times New Roman" w:hAnsi="Times New Roman" w:cs="Times New Roman"/>
          <w:sz w:val="24"/>
          <w:szCs w:val="24"/>
        </w:rPr>
        <w:t>.</w:t>
      </w:r>
    </w:p>
    <w:p w:rsid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 xml:space="preserve">2.2.1. Доведение объемов финансирования получателям средств местного бюджета. 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Для обеспечения исполнения принятых бюджетных обязательств  Местная Администрация доводит до получателей средств местного бюджета объемы финансирования расходов местного бюджета реестрами на финансирование. Реестры на финансирование формируются в соответствии со сводной бюджетной росписью на финансовый год, кассовым планом в порядке очередности: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1. Расходы на оплату труда и начисления на фонд оплаты труда;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2.  Оплата коммунальных услуг;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3. Другие расходы в пределах фактического наличия нераспределенных денежных средств на едином счете местного бюджета.</w:t>
      </w:r>
    </w:p>
    <w:p w:rsidR="00FA0D99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При предоставлении реестра на финансирование в электронном виде (на бумажном носителе) в территориальный орган Федерального казначейства зачисляет объемы финансирования расходов на лицевые счета получателей бюджетных средств в теч</w:t>
      </w:r>
      <w:r w:rsidR="00FA0D99" w:rsidRPr="00871D76">
        <w:rPr>
          <w:rFonts w:ascii="Times New Roman" w:hAnsi="Times New Roman" w:cs="Times New Roman"/>
          <w:sz w:val="24"/>
          <w:szCs w:val="24"/>
        </w:rPr>
        <w:t>ение текущего операционного дня.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Неиспользованные объемы финансирования расходов, числящиеся на лицевых счетах получателей бюджетных средств, могут быть отозваны Местной Администрацией на основании реестра на финансирование с указанием уменьшаемых объемов со знаком "минус".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2.2.2. Предоставление субсидий юридическим лицам, индивидуальным предпринимателям.</w:t>
      </w:r>
    </w:p>
    <w:p w:rsidR="005E6A5F" w:rsidRPr="00871D76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1D76">
        <w:rPr>
          <w:rFonts w:ascii="Times New Roman" w:hAnsi="Times New Roman" w:cs="Times New Roman"/>
          <w:sz w:val="24"/>
          <w:szCs w:val="24"/>
        </w:rPr>
        <w:t>Субсидии юридическим лицам (за исключением субсидий муниципальным учреждением), индивидуальным предпринимателям предоставляются на безвозмездной и безвозвратной основе в случаях, предусмотренных решением Муниципального Совета муниципального образовани</w:t>
      </w:r>
      <w:r w:rsidR="003751DB" w:rsidRPr="00871D76">
        <w:rPr>
          <w:rFonts w:ascii="Times New Roman" w:hAnsi="Times New Roman" w:cs="Times New Roman"/>
          <w:sz w:val="24"/>
          <w:szCs w:val="24"/>
        </w:rPr>
        <w:t>я Муниципальный округ №15</w:t>
      </w:r>
      <w:r w:rsidRPr="00871D76">
        <w:rPr>
          <w:rFonts w:ascii="Times New Roman" w:hAnsi="Times New Roman" w:cs="Times New Roman"/>
          <w:sz w:val="24"/>
          <w:szCs w:val="24"/>
        </w:rPr>
        <w:t xml:space="preserve"> (далее по тексту – Муниципальный Совет)  о бюджете на очередной финансовый год и принимаемыми в соответствии с ним нормативными правовыми актами, регулирующими порядок определения объема и предоставления субсидий.</w:t>
      </w:r>
      <w:proofErr w:type="gramEnd"/>
      <w:r w:rsidRPr="00871D76">
        <w:rPr>
          <w:rFonts w:ascii="Times New Roman" w:hAnsi="Times New Roman" w:cs="Times New Roman"/>
          <w:sz w:val="24"/>
          <w:szCs w:val="24"/>
        </w:rPr>
        <w:t xml:space="preserve"> Субсидии некоммерческим организациям предоставляются из местного бюджета в случаях и порядке, предусмотренных решением Муниципального Совета о бюджете на текущий финансовый год и соответствующими нормативными актами, регламентирующими порядок определения объема и предоставления указанных субсидий из местного бюджета.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D76">
        <w:rPr>
          <w:rFonts w:ascii="Times New Roman" w:hAnsi="Times New Roman" w:cs="Times New Roman"/>
          <w:sz w:val="24"/>
          <w:szCs w:val="24"/>
        </w:rPr>
        <w:t>Объемы финансирования на вышеуказанные цели доводятся на лицевой счет в соответствии с бюджетной росписью расходов и кассовым планом. Затем платежным поручением средства перечисляются на расчетные счета юридических лиц.</w:t>
      </w:r>
    </w:p>
    <w:p w:rsidR="003751DB" w:rsidRDefault="003751DB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3. Порядок санкционирования оплаты денежных обязательств</w:t>
      </w:r>
      <w:r w:rsidR="003751DB">
        <w:rPr>
          <w:rFonts w:ascii="Times New Roman" w:hAnsi="Times New Roman" w:cs="Times New Roman"/>
          <w:bCs/>
          <w:sz w:val="24"/>
          <w:szCs w:val="24"/>
        </w:rPr>
        <w:t>:</w:t>
      </w:r>
    </w:p>
    <w:p w:rsidR="005E6A5F" w:rsidRPr="00015B80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B80">
        <w:rPr>
          <w:rFonts w:ascii="Times New Roman" w:hAnsi="Times New Roman" w:cs="Times New Roman"/>
          <w:sz w:val="24"/>
          <w:szCs w:val="24"/>
        </w:rPr>
        <w:t>3.1. Санкционирование оплаты денежных обязательств осуществляется в форме совершения разрешительной надписи (акцепта) после проверки составленных платежных и иных документов, обосновывающих платеж, в соответствии с положениями Бюджетного кодекса Российской Федерации, Регламента о порядке и условиях обмена информацией между  Местной Администрацией  и территориальным органом Федерального казначейства</w:t>
      </w:r>
      <w:r w:rsidR="00015B80" w:rsidRPr="00015B80">
        <w:rPr>
          <w:rFonts w:ascii="Times New Roman" w:hAnsi="Times New Roman" w:cs="Times New Roman"/>
          <w:sz w:val="24"/>
          <w:szCs w:val="24"/>
        </w:rPr>
        <w:t>,</w:t>
      </w:r>
      <w:r w:rsidRPr="00015B80">
        <w:rPr>
          <w:rFonts w:ascii="Times New Roman" w:hAnsi="Times New Roman" w:cs="Times New Roman"/>
          <w:sz w:val="24"/>
          <w:szCs w:val="24"/>
        </w:rPr>
        <w:t xml:space="preserve">  положениями настоящего Порядка.</w:t>
      </w:r>
    </w:p>
    <w:p w:rsidR="005E6A5F" w:rsidRPr="00015B80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B80">
        <w:rPr>
          <w:rFonts w:ascii="Times New Roman" w:hAnsi="Times New Roman" w:cs="Times New Roman"/>
          <w:sz w:val="24"/>
          <w:szCs w:val="24"/>
        </w:rPr>
        <w:t>Санкционирование оплаты ден</w:t>
      </w:r>
      <w:r w:rsidR="00015B80" w:rsidRPr="00015B80">
        <w:rPr>
          <w:rFonts w:ascii="Times New Roman" w:hAnsi="Times New Roman" w:cs="Times New Roman"/>
          <w:sz w:val="24"/>
          <w:szCs w:val="24"/>
        </w:rPr>
        <w:t>ежных обязательств производится</w:t>
      </w:r>
      <w:r w:rsidRPr="00015B80">
        <w:rPr>
          <w:rFonts w:ascii="Times New Roman" w:hAnsi="Times New Roman" w:cs="Times New Roman"/>
          <w:sz w:val="24"/>
          <w:szCs w:val="24"/>
        </w:rPr>
        <w:t xml:space="preserve"> при предоставлении в территориальный орган Федерального казначейства платежных документов и документов, обосновывающих оплату в электронном виде или на бумажных носителях.</w:t>
      </w:r>
    </w:p>
    <w:p w:rsidR="005E6A5F" w:rsidRPr="00015B80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B80">
        <w:rPr>
          <w:rFonts w:ascii="Times New Roman" w:hAnsi="Times New Roman" w:cs="Times New Roman"/>
          <w:sz w:val="24"/>
          <w:szCs w:val="24"/>
        </w:rPr>
        <w:t>3.2. Для санкционирования оплаты денежных обязательств к платежным документам прилагаются документы, необходимые для санкционирования их оплаты:</w:t>
      </w:r>
    </w:p>
    <w:p w:rsidR="005E6A5F" w:rsidRPr="00015B80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B80">
        <w:rPr>
          <w:rFonts w:ascii="Times New Roman" w:hAnsi="Times New Roman" w:cs="Times New Roman"/>
          <w:sz w:val="24"/>
          <w:szCs w:val="24"/>
        </w:rPr>
        <w:t>муниципальные контракты, договоры на поставку товаров, выполн</w:t>
      </w:r>
      <w:r w:rsidR="001F15C5">
        <w:rPr>
          <w:rFonts w:ascii="Times New Roman" w:hAnsi="Times New Roman" w:cs="Times New Roman"/>
          <w:sz w:val="24"/>
          <w:szCs w:val="24"/>
        </w:rPr>
        <w:t>ение работ (услуг)</w:t>
      </w:r>
      <w:r w:rsidRPr="00015B80">
        <w:rPr>
          <w:rFonts w:ascii="Times New Roman" w:hAnsi="Times New Roman" w:cs="Times New Roman"/>
          <w:sz w:val="24"/>
          <w:szCs w:val="24"/>
        </w:rPr>
        <w:t>, акты сверки задолженности за оказанные услуги, акты приемки-сдачи выполненных работ, накладные на отпуск товара и другие документы, обосновывающие платеж.</w:t>
      </w:r>
    </w:p>
    <w:p w:rsidR="005E6A5F" w:rsidRPr="001F15C5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3.3. Платежные и иные документы, обосновывающие платеж, проверяются на:</w:t>
      </w:r>
    </w:p>
    <w:p w:rsidR="005E6A5F" w:rsidRPr="001F15C5" w:rsidRDefault="00015B80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 xml:space="preserve">правильность их оформления </w:t>
      </w:r>
      <w:r w:rsidRPr="001F15C5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РФ</w:t>
      </w:r>
      <w:r w:rsidR="005E6A5F" w:rsidRPr="001F15C5">
        <w:rPr>
          <w:rFonts w:ascii="Times New Roman" w:hAnsi="Times New Roman" w:cs="Times New Roman"/>
          <w:sz w:val="24"/>
          <w:szCs w:val="24"/>
        </w:rPr>
        <w:t>;</w:t>
      </w:r>
    </w:p>
    <w:p w:rsidR="005E6A5F" w:rsidRPr="001F15C5" w:rsidRDefault="00015B80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>соответствие содержания проводимой операции кодам бюджетной классификации Российской Федерации, указанным в платежном документе;</w:t>
      </w:r>
    </w:p>
    <w:p w:rsidR="005E6A5F" w:rsidRPr="001F15C5" w:rsidRDefault="00015B80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>соответствие назначения платежа и сумм, указанных в п</w:t>
      </w:r>
      <w:r w:rsidR="001F15C5" w:rsidRPr="001F15C5">
        <w:rPr>
          <w:rFonts w:ascii="Times New Roman" w:hAnsi="Times New Roman" w:cs="Times New Roman"/>
          <w:sz w:val="24"/>
          <w:szCs w:val="24"/>
        </w:rPr>
        <w:t>латежных документах, прилагаемых документах, необходимых</w:t>
      </w:r>
      <w:r w:rsidR="005E6A5F" w:rsidRPr="001F15C5">
        <w:rPr>
          <w:rFonts w:ascii="Times New Roman" w:hAnsi="Times New Roman" w:cs="Times New Roman"/>
          <w:sz w:val="24"/>
          <w:szCs w:val="24"/>
        </w:rPr>
        <w:t xml:space="preserve"> для санкционирования их оплаты;</w:t>
      </w:r>
    </w:p>
    <w:p w:rsidR="005E6A5F" w:rsidRPr="001F15C5" w:rsidRDefault="001F15C5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>соответствие заключенным договорам (контрактам).</w:t>
      </w:r>
    </w:p>
    <w:p w:rsidR="005E6A5F" w:rsidRPr="001F15C5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3.4. Санкционирование оплаты денежных обязательств получателей бюджетных средств приостанавливается в следующих случаях:</w:t>
      </w:r>
    </w:p>
    <w:p w:rsidR="005E6A5F" w:rsidRPr="001F15C5" w:rsidRDefault="001F15C5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>при несоблюдении требований, указанных в пункте 3.3 настоящего Порядка;</w:t>
      </w:r>
    </w:p>
    <w:p w:rsidR="005E6A5F" w:rsidRPr="001F15C5" w:rsidRDefault="001F15C5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-</w:t>
      </w:r>
      <w:r w:rsidR="005E6A5F" w:rsidRPr="001F15C5">
        <w:rPr>
          <w:rFonts w:ascii="Times New Roman" w:hAnsi="Times New Roman" w:cs="Times New Roman"/>
          <w:sz w:val="24"/>
          <w:szCs w:val="24"/>
        </w:rPr>
        <w:t>в случае недостаточности объемов финансирования на лицевом счете местного бюджета.</w:t>
      </w:r>
    </w:p>
    <w:p w:rsidR="005E6A5F" w:rsidRPr="004F4E4E" w:rsidRDefault="005E6A5F" w:rsidP="00375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5C5">
        <w:rPr>
          <w:rFonts w:ascii="Times New Roman" w:hAnsi="Times New Roman" w:cs="Times New Roman"/>
          <w:sz w:val="24"/>
          <w:szCs w:val="24"/>
        </w:rPr>
        <w:t>3.5. Подтверждение исполнения денежных обязательств осуществляется на основании платежных документов, подтверждающих списание денежных средств с един</w:t>
      </w:r>
      <w:r w:rsidR="001F15C5">
        <w:rPr>
          <w:rFonts w:ascii="Times New Roman" w:hAnsi="Times New Roman" w:cs="Times New Roman"/>
          <w:sz w:val="24"/>
          <w:szCs w:val="24"/>
        </w:rPr>
        <w:t>ого счета местного бюджета</w:t>
      </w:r>
      <w:r w:rsidRPr="001F15C5">
        <w:rPr>
          <w:rFonts w:ascii="Times New Roman" w:hAnsi="Times New Roman" w:cs="Times New Roman"/>
          <w:sz w:val="24"/>
          <w:szCs w:val="24"/>
        </w:rPr>
        <w:t>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4. Порядок исполнения местного бюджета по источникам</w:t>
      </w:r>
      <w:r w:rsidR="003751DB">
        <w:rPr>
          <w:rFonts w:ascii="Times New Roman" w:hAnsi="Times New Roman" w:cs="Times New Roman"/>
          <w:sz w:val="24"/>
          <w:szCs w:val="24"/>
        </w:rPr>
        <w:t xml:space="preserve"> </w:t>
      </w:r>
      <w:r w:rsidRPr="004F4E4E">
        <w:rPr>
          <w:rFonts w:ascii="Times New Roman" w:hAnsi="Times New Roman" w:cs="Times New Roman"/>
          <w:bCs/>
          <w:sz w:val="24"/>
          <w:szCs w:val="24"/>
        </w:rPr>
        <w:t>финансирования дефицита местного бюджета</w:t>
      </w:r>
      <w:r w:rsidR="003751DB">
        <w:rPr>
          <w:rFonts w:ascii="Times New Roman" w:hAnsi="Times New Roman" w:cs="Times New Roman"/>
          <w:sz w:val="24"/>
          <w:szCs w:val="24"/>
        </w:rPr>
        <w:t>: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4.1.Исполнение местного бюджета по источникам финансирования дефицита бюджета осуществляется администраторами источников финансирования дефицита местного бюджета в соответствии со сводной бюджетной росписью путем проведения кассовых выплат из местного бюджета.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4.2.Операции по источникам финансирования дефицита местного бюджета отражаются на лицевом счете по источникам финансирования дефицита бюджета.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4.3.На основании росписи источников финансирования дефицита местного бюджета администратор источников финансирования дефицита местного бюджета оформляют уведомление о бюджетных назначениях и объемах финансирования для осуществления кассовых выплат по источникам финансирования дефицита местного бюджета. Уведомление по источникам представляется в территориальные органы Федерального казначейства.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4.4.Санкционирование оплаты денежных обязательств, подлежащих исполнению за счет бюджетных ассигнований по источникам финансирования дефицита местного бюджета, осуществляется аналогично порядку, установленному пунктом 3 настоящего Порядка, в форме совершения разрешительной надписи (акцепта) после проверки оформленных платежных и иных документов, обосновывающих платеж, в соответствии с положениями Бюджетного кодекса Российской Федерации и настоящего Порядка.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BE7485" w:rsidRPr="004F4E4E" w:rsidRDefault="00BE7485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E7485" w:rsidRPr="004F4E4E" w:rsidSect="00F6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841FF"/>
    <w:multiLevelType w:val="hybridMultilevel"/>
    <w:tmpl w:val="B91AAACC"/>
    <w:lvl w:ilvl="0" w:tplc="CB482D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818"/>
    <w:rsid w:val="00015B80"/>
    <w:rsid w:val="00113E66"/>
    <w:rsid w:val="001A228E"/>
    <w:rsid w:val="001F15C5"/>
    <w:rsid w:val="00337818"/>
    <w:rsid w:val="003751DB"/>
    <w:rsid w:val="004A1BE1"/>
    <w:rsid w:val="004F4E4E"/>
    <w:rsid w:val="005E6A5F"/>
    <w:rsid w:val="006B62DD"/>
    <w:rsid w:val="00742BAE"/>
    <w:rsid w:val="00871D76"/>
    <w:rsid w:val="00BE7485"/>
    <w:rsid w:val="00BF15FD"/>
    <w:rsid w:val="00DF2D1E"/>
    <w:rsid w:val="00F634B5"/>
    <w:rsid w:val="00FA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C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F15FD"/>
    <w:pPr>
      <w:ind w:left="720"/>
      <w:contextualSpacing/>
    </w:pPr>
  </w:style>
  <w:style w:type="paragraph" w:customStyle="1" w:styleId="ConsPlusNormal">
    <w:name w:val="ConsPlusNormal"/>
    <w:rsid w:val="006B6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C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F15FD"/>
    <w:pPr>
      <w:ind w:left="720"/>
      <w:contextualSpacing/>
    </w:pPr>
  </w:style>
  <w:style w:type="paragraph" w:customStyle="1" w:styleId="ConsPlusNormal">
    <w:name w:val="ConsPlusNormal"/>
    <w:rsid w:val="006B6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EB6979B418FF9B08B7CA3ED00454D9AD31B339CD7E16A065E0DF4A2BMCu3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1728</Words>
  <Characters>9852</Characters>
  <Application>Microsoft Office Word</Application>
  <DocSecurity>4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ЕвгенийЧулков</dc:creator>
  <cp:lastModifiedBy>Елена Владимировна Василькова</cp:lastModifiedBy>
  <cp:revision>2</cp:revision>
  <cp:lastPrinted>2016-02-09T09:50:00Z</cp:lastPrinted>
  <dcterms:created xsi:type="dcterms:W3CDTF">2016-08-01T09:21:00Z</dcterms:created>
  <dcterms:modified xsi:type="dcterms:W3CDTF">2016-08-01T09:21:00Z</dcterms:modified>
</cp:coreProperties>
</file>