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D3528" w:rsidRPr="00BD3528" w:rsidRDefault="00E65800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BD3528" w:rsidRPr="00BD3528" w:rsidRDefault="00E65800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743B4D" w:rsidRDefault="00E65800" w:rsidP="00743B4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743B4D" w:rsidRPr="00E65800" w:rsidRDefault="00E65800" w:rsidP="00743B4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00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(Местная Администрация МО МО 15)</w:t>
      </w:r>
    </w:p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</w:t>
      </w:r>
    </w:p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528" w:rsidRPr="00BD3528" w:rsidRDefault="00D816F7" w:rsidP="00BD35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03A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18</w:t>
      </w:r>
      <w:r w:rsidR="00AE7C36" w:rsidRPr="00AE7C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.0</w:t>
      </w:r>
      <w:r w:rsidRPr="001203A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="00AE7C36" w:rsidRPr="00AE7C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.2018</w:t>
      </w:r>
      <w:r w:rsidR="00637D0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г.</w:t>
      </w:r>
      <w:r w:rsidR="00BD3528" w:rsidRPr="00AE7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  <w:r w:rsidR="00AE7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BD3528" w:rsidRPr="00AE7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A6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13.1</w:t>
      </w:r>
      <w:r w:rsidR="008A6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BD3528" w:rsidRPr="00BD3528" w:rsidRDefault="00BD3528" w:rsidP="00BD3528">
      <w:pPr>
        <w:spacing w:after="0" w:line="240" w:lineRule="exact"/>
        <w:ind w:right="32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16F7" w:rsidRDefault="00BD3528" w:rsidP="008A683C">
      <w:pPr>
        <w:tabs>
          <w:tab w:val="left" w:pos="5245"/>
          <w:tab w:val="left" w:pos="5529"/>
          <w:tab w:val="left" w:pos="5670"/>
        </w:tabs>
        <w:spacing w:after="0" w:line="240" w:lineRule="exact"/>
        <w:ind w:right="481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4E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 утверждении</w:t>
      </w:r>
      <w:r w:rsidR="00D816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Порядка санкционирования</w:t>
      </w:r>
    </w:p>
    <w:p w:rsidR="00D816F7" w:rsidRDefault="00D816F7" w:rsidP="008A683C">
      <w:pPr>
        <w:tabs>
          <w:tab w:val="left" w:pos="5245"/>
          <w:tab w:val="left" w:pos="5529"/>
          <w:tab w:val="left" w:pos="5670"/>
        </w:tabs>
        <w:spacing w:after="0" w:line="240" w:lineRule="exact"/>
        <w:ind w:right="481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оплаты денежных обязательств получателей </w:t>
      </w:r>
    </w:p>
    <w:p w:rsidR="00BD3528" w:rsidRPr="00D816F7" w:rsidRDefault="00D816F7" w:rsidP="008A683C">
      <w:pPr>
        <w:tabs>
          <w:tab w:val="left" w:pos="5245"/>
          <w:tab w:val="left" w:pos="5529"/>
          <w:tab w:val="left" w:pos="5670"/>
        </w:tabs>
        <w:spacing w:after="0" w:line="240" w:lineRule="exact"/>
        <w:ind w:right="4819"/>
        <w:jc w:val="both"/>
        <w:rPr>
          <w:rFonts w:ascii="Times New Roman" w:eastAsia="Times New Roman" w:hAnsi="Times New Roman" w:cs="Times New Roman"/>
          <w:b/>
          <w:i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средств бюджета внутригородского муниципального образования Санкт-Петербурга Муниципальный округ № 15</w:t>
      </w:r>
      <w:r w:rsidR="00BD3528" w:rsidRPr="001C4ED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BD3528" w:rsidRPr="00BD3528" w:rsidRDefault="00BD3528" w:rsidP="00BD35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Default="00D816F7" w:rsidP="00BD35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заключением </w:t>
      </w:r>
      <w:r w:rsidR="001203A3">
        <w:rPr>
          <w:rFonts w:ascii="Times New Roman" w:eastAsia="Times New Roman" w:hAnsi="Times New Roman" w:cs="Times New Roman"/>
          <w:sz w:val="24"/>
          <w:szCs w:val="24"/>
          <w:lang w:eastAsia="ru-RU"/>
        </w:rPr>
        <w:t>07 июня 2018 года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ополнительного соглашения </w:t>
      </w:r>
      <w:r w:rsidR="00120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«Соглашению об осуществлении Управлением Федерального казначейства по г. Санкт-Петербургу отдельных функций по исполнению бюджета внутригородского муниципального образования Санкт-Петербурга Муниципальный округ № 15 при кассовом обслуживании исполнения бюджета Управлением Федерального казначейства по г. Санкт-Петербурга от 01.11.2016г.»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санкционирование оплаты денежных обязательств получателей средств бюджета внутригородского муниципального образования Санкт-Петербурга Муниципальный округ № 15</w:t>
      </w:r>
      <w:r w:rsidR="00BD3528"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203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которое вступает в силу с «01» августа 2018 г.,</w:t>
      </w:r>
      <w:r w:rsid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0C24" w:rsidRP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BA0C24" w:rsidRPr="00BD3528" w:rsidRDefault="00BA0C24" w:rsidP="00BD35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A0C24" w:rsidRDefault="00BA0C24" w:rsidP="00BD3528">
      <w:pPr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</w:t>
      </w:r>
      <w:r w:rsidRPr="00D816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D3528" w:rsidRPr="00E571AF" w:rsidRDefault="00BD3528" w:rsidP="00BD3528">
      <w:pPr>
        <w:pStyle w:val="a5"/>
        <w:numPr>
          <w:ilvl w:val="0"/>
          <w:numId w:val="1"/>
        </w:num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71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="00D816F7" w:rsidRPr="00E571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Порядка санкционирования оплаты денежных обязательств получателей средств бюджета внутригородского муниципального образования Санкт-Петербурга Муниципальный округ № 15 </w:t>
      </w:r>
      <w:r w:rsidRPr="00E571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№ 1.</w:t>
      </w:r>
    </w:p>
    <w:p w:rsidR="00BD3528" w:rsidRPr="00BD3528" w:rsidRDefault="00BD3528" w:rsidP="00BD352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Назначить ответственным лицом за </w:t>
      </w:r>
      <w:r w:rsidR="00E57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соблюдение Порядка </w:t>
      </w:r>
      <w:r w:rsidR="00E571AF" w:rsidRPr="00E571A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санкционирования оплаты денежных обязательств получателей средств бюджета внутригородского муниципального образования Санкт-Петербурга Муниципальный округ № 15</w:t>
      </w:r>
      <w:r w:rsidR="00E571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органах местного самоуправления и муниципальных органах 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C3044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1203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главного бухгалтера</w:t>
      </w:r>
      <w:r w:rsidR="00C30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естной </w:t>
      </w:r>
      <w:r w:rsidR="00C30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C3044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="00955D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3528" w:rsidRPr="00BD3528" w:rsidRDefault="00BD3528" w:rsidP="00BD3528">
      <w:p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на следующий день после его официального опубликования.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Контроль за выполнением по</w:t>
      </w:r>
      <w:r w:rsidR="00743B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становления остается за </w:t>
      </w:r>
      <w:r w:rsidR="00E571A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743B4D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лавой Местной 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инистрации внутригородского муниципального образования Санкт-Петербурга </w:t>
      </w:r>
      <w:r w:rsidR="00743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03A3" w:rsidRDefault="001203A3" w:rsidP="00BD352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BD3528" w:rsidRPr="00BD3528" w:rsidRDefault="00BD3528" w:rsidP="001203A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BD352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Глава </w:t>
      </w:r>
      <w:r w:rsidR="00743B4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Местной Ад</w:t>
      </w:r>
      <w:r w:rsidRPr="00BD352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министрации</w:t>
      </w:r>
      <w:r w:rsidR="00743B4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С.Н. Черкасов</w:t>
      </w:r>
    </w:p>
    <w:p w:rsidR="00BD3528" w:rsidRPr="00BD3528" w:rsidRDefault="00BD3528" w:rsidP="00BD352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78AB" w:rsidRDefault="00ED78AB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785614" w:rsidRDefault="00785614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85614" w:rsidRDefault="00785614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ED78AB" w:rsidRDefault="00ED78AB" w:rsidP="00ED78AB">
      <w:pPr>
        <w:pStyle w:val="ab"/>
        <w:jc w:val="center"/>
      </w:pPr>
      <w:r>
        <w:lastRenderedPageBreak/>
        <w:t xml:space="preserve">                                      «УТВЕРЖДАЮ»</w:t>
      </w:r>
    </w:p>
    <w:p w:rsidR="00ED78AB" w:rsidRPr="00391DAD" w:rsidRDefault="00ED78AB" w:rsidP="00ED78AB">
      <w:pPr>
        <w:pStyle w:val="ab"/>
      </w:pPr>
      <w:r>
        <w:t xml:space="preserve">                                                                  Глава Местной Администрации</w:t>
      </w:r>
    </w:p>
    <w:p w:rsidR="00ED78AB" w:rsidRDefault="00ED78AB" w:rsidP="00ED78AB">
      <w:pPr>
        <w:pStyle w:val="ab"/>
      </w:pPr>
      <w:r>
        <w:t xml:space="preserve">                                                                  ____________       /С.Н. Черкасов/</w:t>
      </w:r>
    </w:p>
    <w:p w:rsidR="00ED78AB" w:rsidRDefault="00ED78AB" w:rsidP="00ED78AB">
      <w:pPr>
        <w:pStyle w:val="ab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(подпись)                               (Ф.И.О.)</w:t>
      </w:r>
    </w:p>
    <w:p w:rsidR="00ED78AB" w:rsidRPr="00C6420C" w:rsidRDefault="00ED78AB" w:rsidP="00ED78AB">
      <w:pPr>
        <w:pStyle w:val="ab"/>
      </w:pPr>
      <w:r>
        <w:t xml:space="preserve">                                                                  «_____»____________ 2018 г.</w:t>
      </w:r>
    </w:p>
    <w:p w:rsidR="00ED78AB" w:rsidRDefault="00ED78AB" w:rsidP="00ED78AB">
      <w:pPr>
        <w:pStyle w:val="ab"/>
        <w:jc w:val="center"/>
        <w:rPr>
          <w:sz w:val="20"/>
          <w:szCs w:val="20"/>
        </w:rPr>
      </w:pPr>
    </w:p>
    <w:p w:rsidR="00ED78AB" w:rsidRDefault="00ED78AB" w:rsidP="00ED78AB">
      <w:pPr>
        <w:pStyle w:val="ab"/>
      </w:pPr>
      <w:r>
        <w:t xml:space="preserve">                                                                   </w:t>
      </w:r>
    </w:p>
    <w:p w:rsidR="00ED78AB" w:rsidRPr="00F43A32" w:rsidRDefault="00ED78AB" w:rsidP="00ED78AB">
      <w:pPr>
        <w:pStyle w:val="ab"/>
        <w:jc w:val="center"/>
        <w:rPr>
          <w:rFonts w:ascii="Arabic Typesetting" w:hAnsi="Arabic Typesetting" w:cs="Arabic Typesetting"/>
        </w:rPr>
      </w:pPr>
      <w:r w:rsidRPr="00F43A32">
        <w:t>ПОРЯДОК</w:t>
      </w:r>
    </w:p>
    <w:p w:rsidR="00ED78AB" w:rsidRDefault="00ED78AB" w:rsidP="00ED78AB">
      <w:pPr>
        <w:pStyle w:val="ab"/>
        <w:jc w:val="center"/>
      </w:pPr>
      <w:r w:rsidRPr="00F43A32">
        <w:t>САНКЦИОНИРОВАНИЯ</w:t>
      </w:r>
      <w:r w:rsidRPr="00F43A32">
        <w:rPr>
          <w:rFonts w:ascii="Arabic Typesetting" w:hAnsi="Arabic Typesetting" w:cs="Arabic Typesetting"/>
        </w:rPr>
        <w:t xml:space="preserve"> </w:t>
      </w:r>
      <w:r w:rsidRPr="00F43A32">
        <w:t>ОПЛАТЫ</w:t>
      </w:r>
      <w:r w:rsidRPr="00F43A32">
        <w:rPr>
          <w:rFonts w:ascii="Arabic Typesetting" w:hAnsi="Arabic Typesetting" w:cs="Arabic Typesetting"/>
        </w:rPr>
        <w:t xml:space="preserve"> </w:t>
      </w:r>
      <w:r w:rsidRPr="00F43A32">
        <w:t>ДЕНЕЖНЫХ</w:t>
      </w:r>
      <w:r w:rsidRPr="00F43A32">
        <w:rPr>
          <w:rFonts w:ascii="Arabic Typesetting" w:hAnsi="Arabic Typesetting" w:cs="Arabic Typesetting"/>
        </w:rPr>
        <w:t xml:space="preserve"> </w:t>
      </w:r>
      <w:r w:rsidRPr="00F43A32">
        <w:t>ОБЯЗАТЕЛЬСТВ</w:t>
      </w:r>
      <w:r w:rsidRPr="00F43A32">
        <w:rPr>
          <w:rFonts w:ascii="Arabic Typesetting" w:hAnsi="Arabic Typesetting" w:cs="Arabic Typesetting"/>
        </w:rPr>
        <w:t xml:space="preserve"> </w:t>
      </w:r>
      <w:r w:rsidRPr="00F43A32">
        <w:t>ПОЛУЧАТЕЛЕЙ</w:t>
      </w:r>
      <w:r>
        <w:t xml:space="preserve"> </w:t>
      </w:r>
      <w:r w:rsidRPr="00F43A32">
        <w:t>СРЕДСТВ</w:t>
      </w:r>
      <w:r w:rsidRPr="00F43A32">
        <w:rPr>
          <w:rFonts w:ascii="Arabic Typesetting" w:hAnsi="Arabic Typesetting" w:cs="Arabic Typesetting"/>
        </w:rPr>
        <w:t xml:space="preserve"> </w:t>
      </w:r>
      <w:r w:rsidRPr="00F43A32">
        <w:t>БЮДЖЕТА</w:t>
      </w:r>
    </w:p>
    <w:p w:rsidR="00ED78AB" w:rsidRPr="00391DAD" w:rsidRDefault="00ED78AB" w:rsidP="00ED78AB">
      <w:pPr>
        <w:pStyle w:val="ab"/>
        <w:jc w:val="center"/>
        <w:rPr>
          <w:rFonts w:asciiTheme="minorHAnsi" w:hAnsiTheme="minorHAnsi" w:cs="Arabic Typesetting"/>
          <w:sz w:val="20"/>
          <w:szCs w:val="20"/>
        </w:rPr>
      </w:pPr>
      <w:r>
        <w:rPr>
          <w:rFonts w:asciiTheme="minorHAnsi" w:hAnsiTheme="minorHAnsi" w:cs="Arabic Typesetting"/>
          <w:sz w:val="20"/>
          <w:szCs w:val="20"/>
        </w:rPr>
        <w:t>ВНУТРИГОРОДСКОГО МУНИЦИПАЛЬНОГО ОБРАЗОВАНИЯ САНКТ-ПЕТЕРБУРГА МУНИЦИПАЛЬНЫЙ ОКРГУ № 15</w:t>
      </w:r>
    </w:p>
    <w:p w:rsidR="00ED78AB" w:rsidRPr="00A54620" w:rsidRDefault="00ED78AB" w:rsidP="00ED78AB">
      <w:pPr>
        <w:pStyle w:val="ab"/>
        <w:spacing w:line="360" w:lineRule="auto"/>
        <w:ind w:firstLine="709"/>
        <w:rPr>
          <w:rFonts w:ascii="Arial" w:hAnsi="Arial" w:cs="Arial"/>
          <w:sz w:val="20"/>
          <w:szCs w:val="20"/>
        </w:rPr>
      </w:pP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1. Настоящий Порядок разработан на основании </w:t>
      </w:r>
      <w:hyperlink r:id="rId7" w:history="1">
        <w:r w:rsidRPr="00B0681C">
          <w:rPr>
            <w:sz w:val="24"/>
            <w:szCs w:val="24"/>
          </w:rPr>
          <w:t>статьи 219</w:t>
        </w:r>
      </w:hyperlink>
      <w:r w:rsidRPr="00B0681C">
        <w:rPr>
          <w:sz w:val="24"/>
          <w:szCs w:val="24"/>
        </w:rPr>
        <w:t xml:space="preserve"> Бюджетного кодекса Российской Федерации и устанавливает порядок санкционирования оплаты за счет средств бюджета  </w:t>
      </w:r>
      <w:r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B0681C">
        <w:rPr>
          <w:sz w:val="24"/>
          <w:szCs w:val="24"/>
        </w:rPr>
        <w:t xml:space="preserve">денежных обязательств получателей средств бюджета  </w:t>
      </w:r>
      <w:r>
        <w:rPr>
          <w:sz w:val="24"/>
          <w:szCs w:val="24"/>
        </w:rPr>
        <w:t>внутригородского муниципального образования Санкт-Петербурга Муниципальный округ № 15</w:t>
      </w:r>
      <w:r w:rsidRPr="00B0681C">
        <w:rPr>
          <w:sz w:val="24"/>
          <w:szCs w:val="24"/>
        </w:rPr>
        <w:t xml:space="preserve"> (далее – получатели средств бюджета) </w:t>
      </w:r>
      <w:r w:rsidRPr="00231FA6">
        <w:rPr>
          <w:sz w:val="24"/>
          <w:szCs w:val="24"/>
        </w:rPr>
        <w:t>органом, осуществляющим открытие и ведение лицевых счетов</w:t>
      </w:r>
      <w:r w:rsidRPr="00B0681C">
        <w:rPr>
          <w:sz w:val="24"/>
          <w:szCs w:val="24"/>
        </w:rPr>
        <w:t>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Pr="00231FA6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231FA6">
        <w:rPr>
          <w:sz w:val="24"/>
          <w:szCs w:val="24"/>
        </w:rPr>
        <w:t>2. Для оплаты денежных обязательств получатель средств бюджета представляет в орган, осуществляющий открытие и ведение лицевых счетов, платежный документ.</w:t>
      </w:r>
    </w:p>
    <w:p w:rsidR="00ED78AB" w:rsidRPr="00231FA6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231FA6">
        <w:rPr>
          <w:sz w:val="24"/>
          <w:szCs w:val="24"/>
        </w:rPr>
        <w:t>При наличии электронного документооборота между получателем средств бюджета и органом, осуществляющим открытие и ведение лицевых счетов, платежный документ представляется в электронном виде с применен</w:t>
      </w:r>
      <w:r>
        <w:rPr>
          <w:sz w:val="24"/>
          <w:szCs w:val="24"/>
        </w:rPr>
        <w:t>ием средств электронной подписи.</w:t>
      </w:r>
    </w:p>
    <w:p w:rsidR="00ED78AB" w:rsidRPr="00231FA6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231FA6">
        <w:rPr>
          <w:sz w:val="24"/>
          <w:szCs w:val="24"/>
        </w:rPr>
        <w:t>При отсутствии электронного документооборота с применением средств электронной подписи платежный документ представляется на бумажном носителе с одновременным представлением на машинном носителе.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231FA6">
        <w:rPr>
          <w:sz w:val="24"/>
          <w:szCs w:val="24"/>
        </w:rPr>
        <w:t>Платежный документ подписывается руководителем и главным бухгалтером (иными уполномоченными руководителем лиц</w:t>
      </w:r>
      <w:r>
        <w:rPr>
          <w:sz w:val="24"/>
          <w:szCs w:val="24"/>
        </w:rPr>
        <w:t>ами) получателя средств бюджета</w:t>
      </w:r>
      <w:r w:rsidRPr="00231FA6">
        <w:rPr>
          <w:sz w:val="24"/>
          <w:szCs w:val="24"/>
        </w:rPr>
        <w:t>.</w:t>
      </w:r>
    </w:p>
    <w:p w:rsidR="00ED78AB" w:rsidRDefault="00ED78AB" w:rsidP="00ED78AB">
      <w:pPr>
        <w:pStyle w:val="ab"/>
        <w:ind w:firstLine="709"/>
        <w:jc w:val="both"/>
        <w:rPr>
          <w:sz w:val="24"/>
          <w:szCs w:val="24"/>
        </w:rPr>
      </w:pPr>
      <w:bookmarkStart w:id="1" w:name="Par18"/>
      <w:bookmarkEnd w:id="1"/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3. </w:t>
      </w:r>
      <w:r>
        <w:rPr>
          <w:sz w:val="24"/>
          <w:szCs w:val="24"/>
        </w:rPr>
        <w:t>Орган, осуществляющий открытие и ведение лицевых счетов,</w:t>
      </w:r>
      <w:r w:rsidRPr="00B0681C">
        <w:rPr>
          <w:sz w:val="24"/>
          <w:szCs w:val="24"/>
        </w:rPr>
        <w:t xml:space="preserve"> не позднее рабочего дня, следующего за днем представления получателем средств бюджета </w:t>
      </w:r>
      <w:r>
        <w:rPr>
          <w:sz w:val="24"/>
          <w:szCs w:val="24"/>
        </w:rPr>
        <w:t>платежного документа</w:t>
      </w:r>
      <w:r w:rsidRPr="00B0681C">
        <w:rPr>
          <w:sz w:val="24"/>
          <w:szCs w:val="24"/>
        </w:rPr>
        <w:t xml:space="preserve">, проверяет </w:t>
      </w:r>
      <w:r>
        <w:rPr>
          <w:sz w:val="24"/>
          <w:szCs w:val="24"/>
        </w:rPr>
        <w:t>его</w:t>
      </w:r>
      <w:r w:rsidRPr="00B0681C">
        <w:rPr>
          <w:sz w:val="24"/>
          <w:szCs w:val="24"/>
        </w:rPr>
        <w:t xml:space="preserve"> на соответствие установленной форме, наличие в </w:t>
      </w:r>
      <w:r>
        <w:rPr>
          <w:sz w:val="24"/>
          <w:szCs w:val="24"/>
        </w:rPr>
        <w:t>нем</w:t>
      </w:r>
      <w:r w:rsidRPr="00B0681C">
        <w:rPr>
          <w:sz w:val="24"/>
          <w:szCs w:val="24"/>
        </w:rPr>
        <w:t xml:space="preserve"> реквизитов и показателей, предусмотренных </w:t>
      </w:r>
      <w:hyperlink w:anchor="Par21" w:history="1">
        <w:r w:rsidRPr="00B0681C">
          <w:rPr>
            <w:sz w:val="24"/>
            <w:szCs w:val="24"/>
          </w:rPr>
          <w:t>пунктом 5</w:t>
        </w:r>
      </w:hyperlink>
      <w:r w:rsidRPr="00B0681C">
        <w:rPr>
          <w:sz w:val="24"/>
          <w:szCs w:val="24"/>
        </w:rPr>
        <w:t xml:space="preserve"> настоящего Порядка, наличие документов, предусмотренных </w:t>
      </w:r>
      <w:hyperlink w:anchor="Par76" w:history="1">
        <w:r w:rsidRPr="00B0681C">
          <w:rPr>
            <w:sz w:val="24"/>
            <w:szCs w:val="24"/>
          </w:rPr>
          <w:t xml:space="preserve">пунктами </w:t>
        </w:r>
        <w:r>
          <w:rPr>
            <w:sz w:val="24"/>
            <w:szCs w:val="24"/>
          </w:rPr>
          <w:t>7</w:t>
        </w:r>
      </w:hyperlink>
      <w:r w:rsidRPr="00B0681C">
        <w:rPr>
          <w:sz w:val="24"/>
          <w:szCs w:val="24"/>
        </w:rPr>
        <w:t xml:space="preserve">, </w:t>
      </w:r>
      <w:r>
        <w:rPr>
          <w:sz w:val="24"/>
          <w:szCs w:val="24"/>
        </w:rPr>
        <w:t>8</w:t>
      </w:r>
      <w:r w:rsidRPr="00B0681C">
        <w:rPr>
          <w:sz w:val="24"/>
          <w:szCs w:val="24"/>
        </w:rPr>
        <w:t xml:space="preserve"> настоящего Порядка и соответствующим требованиям, установленным </w:t>
      </w:r>
      <w:hyperlink w:anchor="Par103" w:history="1">
        <w:r w:rsidRPr="00B0681C">
          <w:rPr>
            <w:sz w:val="24"/>
            <w:szCs w:val="24"/>
          </w:rPr>
          <w:t xml:space="preserve">пунктами </w:t>
        </w:r>
        <w:r>
          <w:rPr>
            <w:sz w:val="24"/>
            <w:szCs w:val="24"/>
          </w:rPr>
          <w:t>9</w:t>
        </w:r>
      </w:hyperlink>
      <w:r w:rsidRPr="00B0681C">
        <w:rPr>
          <w:sz w:val="24"/>
          <w:szCs w:val="24"/>
        </w:rPr>
        <w:t>, 1</w:t>
      </w:r>
      <w:r>
        <w:rPr>
          <w:sz w:val="24"/>
          <w:szCs w:val="24"/>
        </w:rPr>
        <w:t>0</w:t>
      </w:r>
      <w:r w:rsidRPr="00B0681C">
        <w:rPr>
          <w:sz w:val="24"/>
          <w:szCs w:val="24"/>
        </w:rPr>
        <w:t xml:space="preserve"> настоящего Порядка.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bookmarkStart w:id="2" w:name="Par20"/>
      <w:bookmarkEnd w:id="2"/>
      <w:r w:rsidRPr="00B0681C">
        <w:rPr>
          <w:sz w:val="24"/>
          <w:szCs w:val="24"/>
        </w:rPr>
        <w:t xml:space="preserve">4. </w:t>
      </w:r>
      <w:r>
        <w:rPr>
          <w:sz w:val="24"/>
          <w:szCs w:val="24"/>
        </w:rPr>
        <w:t>Орган, осуществляющий открытие и ведение лицевых счетов,</w:t>
      </w:r>
      <w:r w:rsidRPr="00B0681C">
        <w:rPr>
          <w:sz w:val="24"/>
          <w:szCs w:val="24"/>
        </w:rPr>
        <w:t xml:space="preserve"> не позднее срока, установленного </w:t>
      </w:r>
      <w:hyperlink w:anchor="Par18" w:history="1">
        <w:r w:rsidRPr="00B0681C">
          <w:rPr>
            <w:sz w:val="24"/>
            <w:szCs w:val="24"/>
          </w:rPr>
          <w:t>пунктом 3</w:t>
        </w:r>
      </w:hyperlink>
      <w:r w:rsidRPr="00B0681C">
        <w:rPr>
          <w:sz w:val="24"/>
          <w:szCs w:val="24"/>
        </w:rPr>
        <w:t xml:space="preserve"> настоящего Порядка, проверяет </w:t>
      </w:r>
      <w:r>
        <w:rPr>
          <w:sz w:val="24"/>
          <w:szCs w:val="24"/>
        </w:rPr>
        <w:t>платежный документ</w:t>
      </w:r>
      <w:r w:rsidRPr="00B0681C">
        <w:rPr>
          <w:sz w:val="24"/>
          <w:szCs w:val="24"/>
        </w:rPr>
        <w:t xml:space="preserve"> на соответствие установленной форме, соответствие подписей имеющимся образцам, представленным получателем средств бюджета в порядке, установленном для открытия соответствующего лицевого счета.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bookmarkStart w:id="3" w:name="Par21"/>
      <w:bookmarkEnd w:id="3"/>
      <w:r w:rsidRPr="00B0681C">
        <w:rPr>
          <w:sz w:val="24"/>
          <w:szCs w:val="24"/>
        </w:rPr>
        <w:t xml:space="preserve">5. </w:t>
      </w:r>
      <w:r>
        <w:rPr>
          <w:sz w:val="24"/>
          <w:szCs w:val="24"/>
        </w:rPr>
        <w:t>Платежный документ</w:t>
      </w:r>
      <w:r w:rsidRPr="00B0681C">
        <w:rPr>
          <w:sz w:val="24"/>
          <w:szCs w:val="24"/>
        </w:rPr>
        <w:t xml:space="preserve"> проверяется с учетом положений </w:t>
      </w:r>
      <w:hyperlink w:anchor="Par56" w:history="1">
        <w:r w:rsidRPr="00B0681C">
          <w:rPr>
            <w:sz w:val="24"/>
            <w:szCs w:val="24"/>
          </w:rPr>
          <w:t>пункта 6</w:t>
        </w:r>
      </w:hyperlink>
      <w:r w:rsidRPr="00B0681C">
        <w:rPr>
          <w:sz w:val="24"/>
          <w:szCs w:val="24"/>
        </w:rPr>
        <w:t xml:space="preserve"> настоящего Порядка на наличие в </w:t>
      </w:r>
      <w:r>
        <w:rPr>
          <w:sz w:val="24"/>
          <w:szCs w:val="24"/>
        </w:rPr>
        <w:t>нем</w:t>
      </w:r>
      <w:r w:rsidRPr="00B0681C">
        <w:rPr>
          <w:sz w:val="24"/>
          <w:szCs w:val="24"/>
        </w:rPr>
        <w:t xml:space="preserve"> следующих реквизитов и показателей: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1) код</w:t>
      </w:r>
      <w:r>
        <w:rPr>
          <w:sz w:val="24"/>
          <w:szCs w:val="24"/>
        </w:rPr>
        <w:t>а</w:t>
      </w:r>
      <w:r w:rsidRPr="00B0681C">
        <w:rPr>
          <w:sz w:val="24"/>
          <w:szCs w:val="24"/>
        </w:rPr>
        <w:t xml:space="preserve"> участника бюджетного процесса по Сводному реестру и номера соответствующего лицевого счета, открытого получателю средств бюджета;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2) кодов классификации расходов бюджетов, по которым необходимо произвести кассовый расход, а также текстового назначения платежа;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3) суммы кассового расхода и кода валюты в соответствии с </w:t>
      </w:r>
      <w:hyperlink r:id="rId8" w:history="1">
        <w:r w:rsidRPr="00B0681C">
          <w:rPr>
            <w:sz w:val="24"/>
            <w:szCs w:val="24"/>
          </w:rPr>
          <w:t>Общероссийским классификатором валют</w:t>
        </w:r>
      </w:hyperlink>
      <w:r w:rsidRPr="00B0681C">
        <w:rPr>
          <w:sz w:val="24"/>
          <w:szCs w:val="24"/>
        </w:rPr>
        <w:t>, в которой он должен быть произведен;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4) суммы кассового расхода в валюте Российской Федерации, в рублевом эквиваленте, исчисленном на дату оформления </w:t>
      </w:r>
      <w:r>
        <w:rPr>
          <w:sz w:val="24"/>
          <w:szCs w:val="24"/>
        </w:rPr>
        <w:t>платежного документа</w:t>
      </w:r>
      <w:r w:rsidRPr="00B0681C">
        <w:rPr>
          <w:sz w:val="24"/>
          <w:szCs w:val="24"/>
        </w:rPr>
        <w:t>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lastRenderedPageBreak/>
        <w:t>5) суммы налога на добавленную стоимость (при наличии);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bookmarkStart w:id="4" w:name="Par32"/>
      <w:bookmarkEnd w:id="4"/>
      <w:r w:rsidRPr="00B0681C">
        <w:rPr>
          <w:sz w:val="24"/>
          <w:szCs w:val="24"/>
        </w:rPr>
        <w:t xml:space="preserve">6) наименования, банковских реквизитов, идентификационного номера налогоплательщика (ИНН) и кода причины постановки на учет (КПП) получателя денежных средств по </w:t>
      </w:r>
      <w:r>
        <w:rPr>
          <w:sz w:val="24"/>
          <w:szCs w:val="24"/>
        </w:rPr>
        <w:t>платежному документу</w:t>
      </w:r>
      <w:r w:rsidRPr="00B0681C">
        <w:rPr>
          <w:sz w:val="24"/>
          <w:szCs w:val="24"/>
        </w:rPr>
        <w:t>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7) данных для осуществления налоговых и иных обязательных платежей в бюджеты бюджетной системы Российской Федерации (при необходимости);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bookmarkStart w:id="5" w:name="Par40"/>
      <w:bookmarkEnd w:id="5"/>
      <w:r w:rsidRPr="00B0681C">
        <w:rPr>
          <w:sz w:val="24"/>
          <w:szCs w:val="24"/>
        </w:rPr>
        <w:t>8) реквизитов (номер, дата) и предмета договора (контракта, соглашения), являющихся основанием для принятия получателем средств бюджета бюджетного обязательства (далее – документ-основание):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договора (контракта) на поставку товаров, выполнение работ, оказание услуг для муниципальных нужд (далее - договор (контракт));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договора аренды;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соглашения о предоставлении субсидии бюджетному учреждению, заключенного в соответствии с бюджетным законодательством Российской Федерации;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bookmarkStart w:id="6" w:name="Par54"/>
      <w:bookmarkEnd w:id="6"/>
      <w:r w:rsidRPr="00B0681C">
        <w:rPr>
          <w:sz w:val="24"/>
          <w:szCs w:val="24"/>
        </w:rPr>
        <w:t>9) реквизитов (тип, номер, дата) документа, подтверждающего возникновение денежного обязательства при поставке товаров (накладная и (или) акт приемки-передачи, и (или) счет-фактура), выполнении работ, оказании услуг (акт выполненных работ (оказанных услуг) и (или) счет, и (или) счет-фактура), номер и дата исполнительного документа (исполнительный лист, судебный приказ), иных документов, подтверждающих возникновение денежных обязательств, предусмотренных федеральными законами, указами Президента Российской Федерации, постановлениями Правительства Российской Федерации и правовыми актами Министерства финансов Российской Федерации (далее - документы, подтверждающие возникновение денежных обязательств).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bookmarkStart w:id="7" w:name="Par56"/>
      <w:bookmarkEnd w:id="7"/>
      <w:r w:rsidRPr="00B0681C">
        <w:rPr>
          <w:sz w:val="24"/>
          <w:szCs w:val="24"/>
        </w:rPr>
        <w:t xml:space="preserve">6. Требования </w:t>
      </w:r>
      <w:hyperlink w:anchor="Par40" w:history="1">
        <w:r w:rsidRPr="00B0681C">
          <w:rPr>
            <w:sz w:val="24"/>
            <w:szCs w:val="24"/>
          </w:rPr>
          <w:t>подпунктов 8</w:t>
        </w:r>
      </w:hyperlink>
      <w:r w:rsidRPr="00B0681C">
        <w:rPr>
          <w:sz w:val="24"/>
          <w:szCs w:val="24"/>
        </w:rPr>
        <w:t xml:space="preserve"> и 9</w:t>
      </w:r>
      <w:r>
        <w:rPr>
          <w:sz w:val="24"/>
          <w:szCs w:val="24"/>
        </w:rPr>
        <w:t xml:space="preserve"> пункта 5</w:t>
      </w:r>
      <w:r w:rsidRPr="00B0681C">
        <w:rPr>
          <w:sz w:val="24"/>
          <w:szCs w:val="24"/>
        </w:rPr>
        <w:t xml:space="preserve"> настоящего Порядка не применяются в отношении: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Платежных документов</w:t>
      </w:r>
      <w:r w:rsidRPr="00B0681C">
        <w:rPr>
          <w:sz w:val="24"/>
          <w:szCs w:val="24"/>
        </w:rPr>
        <w:t xml:space="preserve"> при оплате по договору на оказание услуг, выполнение работ, заключенному получателем средств бюджета с физическим лицом, не являющимся индивидуальным предпринимателем;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Платежных документов для</w:t>
      </w:r>
      <w:r w:rsidRPr="00B0681C">
        <w:rPr>
          <w:sz w:val="24"/>
          <w:szCs w:val="24"/>
        </w:rPr>
        <w:t xml:space="preserve"> получени</w:t>
      </w:r>
      <w:r>
        <w:rPr>
          <w:sz w:val="24"/>
          <w:szCs w:val="24"/>
        </w:rPr>
        <w:t xml:space="preserve">я наличных </w:t>
      </w:r>
      <w:r w:rsidRPr="00B0681C">
        <w:rPr>
          <w:sz w:val="24"/>
          <w:szCs w:val="24"/>
        </w:rPr>
        <w:t>денежных</w:t>
      </w:r>
      <w:r>
        <w:rPr>
          <w:sz w:val="24"/>
          <w:szCs w:val="24"/>
        </w:rPr>
        <w:t xml:space="preserve"> средств</w:t>
      </w:r>
      <w:r w:rsidRPr="00B0681C">
        <w:rPr>
          <w:sz w:val="24"/>
          <w:szCs w:val="24"/>
        </w:rPr>
        <w:t>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Требования </w:t>
      </w:r>
      <w:hyperlink w:anchor="Par40" w:history="1">
        <w:r w:rsidRPr="00B0681C">
          <w:rPr>
            <w:sz w:val="24"/>
            <w:szCs w:val="24"/>
          </w:rPr>
          <w:t>подпункта 8 пункта 5</w:t>
        </w:r>
      </w:hyperlink>
      <w:r w:rsidRPr="00B0681C">
        <w:rPr>
          <w:sz w:val="24"/>
          <w:szCs w:val="24"/>
        </w:rPr>
        <w:t xml:space="preserve"> настоящего Порядка не применяются в отношении </w:t>
      </w:r>
      <w:r>
        <w:rPr>
          <w:sz w:val="24"/>
          <w:szCs w:val="24"/>
        </w:rPr>
        <w:t>платежных документов</w:t>
      </w:r>
      <w:r w:rsidRPr="00B0681C">
        <w:rPr>
          <w:sz w:val="24"/>
          <w:szCs w:val="24"/>
        </w:rPr>
        <w:t xml:space="preserve"> при оплате товаров, выполнении работ, оказании услуг, в случаях, когда заключение договоров (контрактов) законодательством Российской Федерации не предусмотрено.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Требования </w:t>
      </w:r>
      <w:hyperlink w:anchor="Par54" w:history="1">
        <w:r w:rsidRPr="00B0681C">
          <w:rPr>
            <w:sz w:val="24"/>
            <w:szCs w:val="24"/>
          </w:rPr>
          <w:t>подпункта 9 пункта 5</w:t>
        </w:r>
      </w:hyperlink>
      <w:r w:rsidRPr="00B0681C">
        <w:rPr>
          <w:sz w:val="24"/>
          <w:szCs w:val="24"/>
        </w:rPr>
        <w:t xml:space="preserve"> настоящего Порядка не применяются в отношении </w:t>
      </w:r>
      <w:r>
        <w:rPr>
          <w:sz w:val="24"/>
          <w:szCs w:val="24"/>
        </w:rPr>
        <w:t>платежных документов</w:t>
      </w:r>
      <w:r w:rsidRPr="00B0681C">
        <w:rPr>
          <w:sz w:val="24"/>
          <w:szCs w:val="24"/>
        </w:rPr>
        <w:t xml:space="preserve"> при: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осуществлении авансовых платежей в соответствии с условиями договора (контракта);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оплате по договору аренды.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B0681C">
        <w:rPr>
          <w:sz w:val="24"/>
          <w:szCs w:val="24"/>
        </w:rPr>
        <w:t xml:space="preserve">. Получатель средств бюджета представляет в </w:t>
      </w:r>
      <w:r w:rsidRPr="00231FA6">
        <w:rPr>
          <w:sz w:val="24"/>
          <w:szCs w:val="24"/>
        </w:rPr>
        <w:t xml:space="preserve">орган, осуществляющий открытие и ведение лицевых счетов, </w:t>
      </w:r>
      <w:r w:rsidRPr="00B0681C">
        <w:rPr>
          <w:sz w:val="24"/>
          <w:szCs w:val="24"/>
        </w:rPr>
        <w:t>документ-основание и документ, подтверждающий возникновение денежного обязательства,  в форме электронной копии бумажных документов, созданной посредством его сканирования, или копии электронных документов, подтвержденных электронной цифровой подписью уполномоченного лица получателя средств.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При отсутствии у получателя средств бюджета технической возможности представления документа-основания и документа, подтверждающего возникновение денежного обязательства, в форме электронной копии бумажного документа, созданной посредством сканирования, указанные документ-основание и документ, подтверждающий возникновение денежного обязательства, представляются на бумажном носителе.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Прилагаемые к </w:t>
      </w:r>
      <w:r>
        <w:rPr>
          <w:sz w:val="24"/>
          <w:szCs w:val="24"/>
        </w:rPr>
        <w:t>платежному документу</w:t>
      </w:r>
      <w:r w:rsidRPr="00B0681C">
        <w:rPr>
          <w:sz w:val="24"/>
          <w:szCs w:val="24"/>
        </w:rPr>
        <w:t xml:space="preserve"> документ-основание и документ, подтверждающий возникновение денежного обязательства, на бумажном носителе подлежат возврату получателю средств бюджета.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B0681C">
        <w:rPr>
          <w:sz w:val="24"/>
          <w:szCs w:val="24"/>
        </w:rPr>
        <w:t xml:space="preserve">. Требования, установленные </w:t>
      </w:r>
      <w:hyperlink w:anchor="Par76" w:history="1">
        <w:r w:rsidRPr="00B0681C">
          <w:rPr>
            <w:sz w:val="24"/>
            <w:szCs w:val="24"/>
          </w:rPr>
          <w:t xml:space="preserve">пунктом </w:t>
        </w:r>
        <w:r>
          <w:rPr>
            <w:sz w:val="24"/>
            <w:szCs w:val="24"/>
          </w:rPr>
          <w:t>7</w:t>
        </w:r>
      </w:hyperlink>
      <w:r w:rsidRPr="00B0681C">
        <w:rPr>
          <w:sz w:val="24"/>
          <w:szCs w:val="24"/>
        </w:rPr>
        <w:t xml:space="preserve"> настоящего Порядка, не распространяются на санкционирование оплаты денежных обязательств, связанных: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с обеспечением выполнения функций казенных учреждений (за исключением денежных обязательств по поставкам товаров, выполнению работ, оказанию услуг, аренде);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с социальными выплатами населению;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с предоставлением платежей, взносов, безвозмездных перечислений субъектам международного права;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с обслуживанием муниципального долга;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>с исполнением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bookmarkStart w:id="8" w:name="Par91"/>
      <w:bookmarkStart w:id="9" w:name="Par103"/>
      <w:bookmarkEnd w:id="8"/>
      <w:bookmarkEnd w:id="9"/>
      <w:r>
        <w:rPr>
          <w:sz w:val="24"/>
          <w:szCs w:val="24"/>
        </w:rPr>
        <w:t>9</w:t>
      </w:r>
      <w:r w:rsidRPr="00B0681C">
        <w:rPr>
          <w:sz w:val="24"/>
          <w:szCs w:val="24"/>
        </w:rPr>
        <w:t xml:space="preserve">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</w:t>
      </w:r>
      <w:r>
        <w:rPr>
          <w:sz w:val="24"/>
          <w:szCs w:val="24"/>
        </w:rPr>
        <w:t>платежного документа</w:t>
      </w:r>
      <w:r w:rsidRPr="00B0681C">
        <w:rPr>
          <w:sz w:val="24"/>
          <w:szCs w:val="24"/>
        </w:rPr>
        <w:t xml:space="preserve"> по следующим направлениям: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1) коды классификации расходов бюджета, указанные в </w:t>
      </w:r>
      <w:r>
        <w:rPr>
          <w:sz w:val="24"/>
          <w:szCs w:val="24"/>
        </w:rPr>
        <w:t>платежном документе</w:t>
      </w:r>
      <w:r w:rsidRPr="00B0681C">
        <w:rPr>
          <w:sz w:val="24"/>
          <w:szCs w:val="24"/>
        </w:rPr>
        <w:t xml:space="preserve">, должны соответствовать кодам бюджетной классификации Российской Федерации, действующим в текущем финансовом году на момент представления </w:t>
      </w:r>
      <w:r>
        <w:rPr>
          <w:sz w:val="24"/>
          <w:szCs w:val="24"/>
        </w:rPr>
        <w:t>платежного документа</w:t>
      </w:r>
      <w:r w:rsidRPr="00B0681C">
        <w:rPr>
          <w:sz w:val="24"/>
          <w:szCs w:val="24"/>
        </w:rPr>
        <w:t>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2) соответствие указанных в </w:t>
      </w:r>
      <w:r>
        <w:rPr>
          <w:sz w:val="24"/>
          <w:szCs w:val="24"/>
        </w:rPr>
        <w:t>платежном документе</w:t>
      </w:r>
      <w:r w:rsidRPr="00B0681C">
        <w:rPr>
          <w:sz w:val="24"/>
          <w:szCs w:val="24"/>
        </w:rPr>
        <w:t xml:space="preserve"> кодов </w:t>
      </w:r>
      <w:hyperlink r:id="rId9" w:history="1">
        <w:r w:rsidRPr="00B0681C">
          <w:rPr>
            <w:sz w:val="24"/>
            <w:szCs w:val="24"/>
          </w:rPr>
          <w:t>классификации</w:t>
        </w:r>
      </w:hyperlink>
      <w:r w:rsidRPr="00B0681C">
        <w:rPr>
          <w:sz w:val="24"/>
          <w:szCs w:val="24"/>
        </w:rPr>
        <w:t xml:space="preserve"> расходов, относящихся к расходам бюджета, текстовому назначению платежа, исходя из содержания текста назначения платежа, в соответствии с утвержденным в установленном порядке Министерством финансов Российской Федерации </w:t>
      </w:r>
      <w:hyperlink r:id="rId10" w:history="1">
        <w:r w:rsidRPr="00B0681C">
          <w:rPr>
            <w:sz w:val="24"/>
            <w:szCs w:val="24"/>
          </w:rPr>
          <w:t>порядком</w:t>
        </w:r>
      </w:hyperlink>
      <w:r w:rsidRPr="00B0681C">
        <w:rPr>
          <w:sz w:val="24"/>
          <w:szCs w:val="24"/>
        </w:rPr>
        <w:t xml:space="preserve"> применения бюджетной классификации Российской Федерации;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3) соответствие содержания операции, исходя из документа, подтверждающего возникновение денежного обязательства, коду </w:t>
      </w:r>
      <w:hyperlink r:id="rId11" w:history="1">
        <w:r w:rsidRPr="00B0681C">
          <w:rPr>
            <w:sz w:val="24"/>
            <w:szCs w:val="24"/>
          </w:rPr>
          <w:t>классификации</w:t>
        </w:r>
      </w:hyperlink>
      <w:r w:rsidRPr="00B0681C">
        <w:rPr>
          <w:sz w:val="24"/>
          <w:szCs w:val="24"/>
        </w:rPr>
        <w:t xml:space="preserve"> расходов и содержанию текста назначения платежа, указанн</w:t>
      </w:r>
      <w:r>
        <w:rPr>
          <w:sz w:val="24"/>
          <w:szCs w:val="24"/>
        </w:rPr>
        <w:t>ому</w:t>
      </w:r>
      <w:r w:rsidRPr="00B0681C">
        <w:rPr>
          <w:sz w:val="24"/>
          <w:szCs w:val="24"/>
        </w:rPr>
        <w:t xml:space="preserve"> в </w:t>
      </w:r>
      <w:r>
        <w:rPr>
          <w:sz w:val="24"/>
          <w:szCs w:val="24"/>
        </w:rPr>
        <w:t>платежном документе</w:t>
      </w:r>
      <w:r w:rsidRPr="00B0681C">
        <w:rPr>
          <w:sz w:val="24"/>
          <w:szCs w:val="24"/>
        </w:rPr>
        <w:t>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4) непревышение в </w:t>
      </w:r>
      <w:r>
        <w:rPr>
          <w:sz w:val="24"/>
          <w:szCs w:val="24"/>
        </w:rPr>
        <w:t>платежном документе</w:t>
      </w:r>
      <w:r w:rsidRPr="00B0681C">
        <w:rPr>
          <w:sz w:val="24"/>
          <w:szCs w:val="24"/>
        </w:rPr>
        <w:t xml:space="preserve"> сумм остатков соответствующих лимитов бюджетных обязательств</w:t>
      </w:r>
      <w:r w:rsidRPr="00B0681C">
        <w:rPr>
          <w:rStyle w:val="aa"/>
          <w:color w:val="000000" w:themeColor="text1"/>
          <w:sz w:val="24"/>
          <w:szCs w:val="24"/>
        </w:rPr>
        <w:footnoteReference w:customMarkFollows="1" w:id="1"/>
        <w:sym w:font="Symbol" w:char="F02A"/>
      </w:r>
      <w:r w:rsidRPr="00B0681C">
        <w:rPr>
          <w:sz w:val="24"/>
          <w:szCs w:val="24"/>
        </w:rPr>
        <w:t xml:space="preserve"> и предельных объемов финансирования, учтенных на лицевом счете получателя бюджетных средств;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5) соответствие наименования, ИНН, КПП, банковских реквизитов получателя денежных средств, указанных в </w:t>
      </w:r>
      <w:r>
        <w:rPr>
          <w:sz w:val="24"/>
          <w:szCs w:val="24"/>
        </w:rPr>
        <w:t>платежном документе</w:t>
      </w:r>
      <w:r w:rsidRPr="00B0681C">
        <w:rPr>
          <w:sz w:val="24"/>
          <w:szCs w:val="24"/>
        </w:rPr>
        <w:t>, наименованию, ИНН, КПП, банковским реквизитам получателя денежных средств, указанным в документе, подтверждающем возникновение денежного обязательства (при наличии);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bookmarkStart w:id="10" w:name="Par141"/>
      <w:bookmarkStart w:id="11" w:name="Par143"/>
      <w:bookmarkEnd w:id="10"/>
      <w:bookmarkEnd w:id="11"/>
      <w:r w:rsidRPr="00B0681C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B0681C">
        <w:rPr>
          <w:sz w:val="24"/>
          <w:szCs w:val="24"/>
        </w:rPr>
        <w:t xml:space="preserve">. При санкционировании оплаты денежных обязательств по расходам по публичным нормативным обязательствам осуществляется проверка </w:t>
      </w:r>
      <w:r>
        <w:rPr>
          <w:sz w:val="24"/>
          <w:szCs w:val="24"/>
        </w:rPr>
        <w:t>платежного документа</w:t>
      </w:r>
      <w:r w:rsidRPr="00B0681C">
        <w:rPr>
          <w:sz w:val="24"/>
          <w:szCs w:val="24"/>
        </w:rPr>
        <w:t xml:space="preserve"> по следующим направлениям: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1) коды классификации расходов бюджета, указанные в </w:t>
      </w:r>
      <w:r>
        <w:rPr>
          <w:sz w:val="24"/>
          <w:szCs w:val="24"/>
        </w:rPr>
        <w:t>платежном документе</w:t>
      </w:r>
      <w:r w:rsidRPr="00B0681C">
        <w:rPr>
          <w:sz w:val="24"/>
          <w:szCs w:val="24"/>
        </w:rPr>
        <w:t xml:space="preserve">, должны соответствовать кодам бюджетной классификации Российской Федерации, действующим в текущем финансовом году на момент представления </w:t>
      </w:r>
      <w:r>
        <w:rPr>
          <w:sz w:val="24"/>
          <w:szCs w:val="24"/>
        </w:rPr>
        <w:t>платежного документа</w:t>
      </w:r>
      <w:r w:rsidRPr="00B0681C">
        <w:rPr>
          <w:sz w:val="24"/>
          <w:szCs w:val="24"/>
        </w:rPr>
        <w:t>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2) соответствие указанных в </w:t>
      </w:r>
      <w:r>
        <w:rPr>
          <w:sz w:val="24"/>
          <w:szCs w:val="24"/>
        </w:rPr>
        <w:t>платежном документе</w:t>
      </w:r>
      <w:r w:rsidRPr="00B0681C">
        <w:rPr>
          <w:sz w:val="24"/>
          <w:szCs w:val="24"/>
        </w:rPr>
        <w:t xml:space="preserve"> кодов </w:t>
      </w:r>
      <w:hyperlink r:id="rId12" w:history="1">
        <w:r w:rsidRPr="00B0681C">
          <w:rPr>
            <w:sz w:val="24"/>
            <w:szCs w:val="24"/>
          </w:rPr>
          <w:t>классификации</w:t>
        </w:r>
      </w:hyperlink>
      <w:r w:rsidRPr="00B0681C">
        <w:rPr>
          <w:sz w:val="24"/>
          <w:szCs w:val="24"/>
        </w:rPr>
        <w:t xml:space="preserve"> расходов, относящихся к расходам бюджета, исходя из содержания текста назначения платежа, кодам, указанным в </w:t>
      </w:r>
      <w:hyperlink r:id="rId13" w:history="1">
        <w:r w:rsidRPr="00B0681C">
          <w:rPr>
            <w:sz w:val="24"/>
            <w:szCs w:val="24"/>
          </w:rPr>
          <w:t>порядке</w:t>
        </w:r>
      </w:hyperlink>
      <w:r w:rsidRPr="00B0681C">
        <w:rPr>
          <w:sz w:val="24"/>
          <w:szCs w:val="24"/>
        </w:rPr>
        <w:t xml:space="preserve"> применения бюджетной классификации Российской Федерации, утвержденном в установленном порядке Министерством финансов Российской Федерации;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B0681C">
        <w:rPr>
          <w:sz w:val="24"/>
          <w:szCs w:val="24"/>
        </w:rPr>
        <w:t xml:space="preserve">3) непревышение сумм, указанных в </w:t>
      </w:r>
      <w:r>
        <w:rPr>
          <w:sz w:val="24"/>
          <w:szCs w:val="24"/>
        </w:rPr>
        <w:t>платежном документе</w:t>
      </w:r>
      <w:r w:rsidRPr="00B0681C">
        <w:rPr>
          <w:sz w:val="24"/>
          <w:szCs w:val="24"/>
        </w:rPr>
        <w:t>, остаткам соответствующих предельных объемов финансирования, учтенных на лицевом счете получателя бюджетных средств.</w:t>
      </w: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Pr="001203A3" w:rsidRDefault="00ED78AB" w:rsidP="00ED78A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47"/>
      <w:bookmarkEnd w:id="12"/>
      <w:r w:rsidRPr="001203A3">
        <w:rPr>
          <w:rFonts w:ascii="Times New Roman" w:hAnsi="Times New Roman" w:cs="Times New Roman"/>
          <w:sz w:val="24"/>
          <w:szCs w:val="24"/>
        </w:rPr>
        <w:t xml:space="preserve">11. В случае, если платежные документы не соответствуют требованиям, установленным </w:t>
      </w:r>
      <w:hyperlink w:anchor="Par20" w:history="1">
        <w:r w:rsidRPr="001203A3">
          <w:rPr>
            <w:rFonts w:ascii="Times New Roman" w:hAnsi="Times New Roman" w:cs="Times New Roman"/>
            <w:sz w:val="24"/>
            <w:szCs w:val="24"/>
          </w:rPr>
          <w:t>пунктами 4</w:t>
        </w:r>
      </w:hyperlink>
      <w:r w:rsidRPr="001203A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21" w:history="1">
        <w:r w:rsidRPr="001203A3">
          <w:rPr>
            <w:rFonts w:ascii="Times New Roman" w:hAnsi="Times New Roman" w:cs="Times New Roman"/>
            <w:sz w:val="24"/>
            <w:szCs w:val="24"/>
          </w:rPr>
          <w:t>5</w:t>
        </w:r>
      </w:hyperlink>
      <w:r w:rsidRPr="001203A3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03" w:history="1">
        <w:r w:rsidRPr="001203A3">
          <w:rPr>
            <w:rFonts w:ascii="Times New Roman" w:hAnsi="Times New Roman" w:cs="Times New Roman"/>
            <w:sz w:val="24"/>
            <w:szCs w:val="24"/>
          </w:rPr>
          <w:t>9</w:t>
        </w:r>
      </w:hyperlink>
      <w:r w:rsidRPr="001203A3">
        <w:rPr>
          <w:rFonts w:ascii="Times New Roman" w:hAnsi="Times New Roman" w:cs="Times New Roman"/>
          <w:sz w:val="24"/>
          <w:szCs w:val="24"/>
        </w:rPr>
        <w:t>, 10,</w:t>
      </w:r>
      <w:r w:rsidRPr="001203A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203A3">
        <w:rPr>
          <w:rFonts w:ascii="Times New Roman" w:hAnsi="Times New Roman" w:cs="Times New Roman"/>
          <w:sz w:val="24"/>
          <w:szCs w:val="24"/>
        </w:rPr>
        <w:t xml:space="preserve"> настоящего Порядка, орган, осуществляющий открытие и ведение лицевых счетов, не вправе санкционировать оплату денежных обязательств получателей средств бюджета.</w:t>
      </w:r>
    </w:p>
    <w:p w:rsidR="00ED78AB" w:rsidRPr="001203A3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Default="00ED78AB" w:rsidP="00ED78AB">
      <w:pPr>
        <w:pStyle w:val="ab"/>
        <w:ind w:firstLine="709"/>
        <w:jc w:val="both"/>
        <w:rPr>
          <w:sz w:val="24"/>
          <w:szCs w:val="24"/>
        </w:rPr>
      </w:pPr>
      <w:r w:rsidRPr="003F6035">
        <w:rPr>
          <w:sz w:val="24"/>
          <w:szCs w:val="24"/>
        </w:rPr>
        <w:t>1</w:t>
      </w:r>
      <w:r>
        <w:rPr>
          <w:sz w:val="24"/>
          <w:szCs w:val="24"/>
        </w:rPr>
        <w:t>2</w:t>
      </w:r>
      <w:r w:rsidRPr="003F6035">
        <w:rPr>
          <w:sz w:val="24"/>
          <w:szCs w:val="24"/>
        </w:rPr>
        <w:t>. При положительном результате проверки платежных документов для оплаты денежных обязательств получателей средств бюджета, в случае представления их на бумажном носителе, ответственным работником органа, осуществляющего открытие и ведение лицевых счетов, проставляется отметка, подтверждающая санкционирование оплаты денежных обязательств получателя средств бюджета с указанием даты, подписи, расшифровки подписи, содержащей фамилию, инициалы указанного работника, и платежный документ принимается к исполнению.</w:t>
      </w:r>
    </w:p>
    <w:p w:rsidR="00ED78AB" w:rsidRDefault="00ED78AB" w:rsidP="00ED78AB">
      <w:pPr>
        <w:pStyle w:val="ab"/>
        <w:ind w:firstLine="709"/>
        <w:jc w:val="both"/>
        <w:rPr>
          <w:sz w:val="24"/>
          <w:szCs w:val="24"/>
        </w:rPr>
      </w:pPr>
    </w:p>
    <w:p w:rsidR="00ED78AB" w:rsidRPr="00B0681C" w:rsidRDefault="00ED78AB" w:rsidP="00ED78AB">
      <w:pPr>
        <w:pStyle w:val="ab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13. Положения пункта 7, подпунктов 3 и 5 пункта 9 настоящего Порядка применяются п</w:t>
      </w:r>
      <w:r w:rsidRPr="00B0681C">
        <w:rPr>
          <w:sz w:val="24"/>
          <w:szCs w:val="24"/>
        </w:rPr>
        <w:t>ри санкционировании оплаты денежных обязательств по расходам</w:t>
      </w:r>
      <w:r>
        <w:rPr>
          <w:sz w:val="24"/>
          <w:szCs w:val="24"/>
        </w:rPr>
        <w:t xml:space="preserve"> с 01.01.2019. </w:t>
      </w: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BD3528" w:rsidRPr="00BD3528" w:rsidSect="00743B4D">
      <w:headerReference w:type="default" r:id="rId14"/>
      <w:pgSz w:w="11906" w:h="16838"/>
      <w:pgMar w:top="284" w:right="424" w:bottom="709" w:left="1276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10F" w:rsidRDefault="0076710F">
      <w:pPr>
        <w:spacing w:after="0" w:line="240" w:lineRule="auto"/>
      </w:pPr>
      <w:r>
        <w:separator/>
      </w:r>
    </w:p>
  </w:endnote>
  <w:endnote w:type="continuationSeparator" w:id="0">
    <w:p w:rsidR="0076710F" w:rsidRDefault="00767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abic Typesetting">
    <w:altName w:val="Arabic Typesetting"/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10F" w:rsidRDefault="0076710F">
      <w:pPr>
        <w:spacing w:after="0" w:line="240" w:lineRule="auto"/>
      </w:pPr>
      <w:r>
        <w:separator/>
      </w:r>
    </w:p>
  </w:footnote>
  <w:footnote w:type="continuationSeparator" w:id="0">
    <w:p w:rsidR="0076710F" w:rsidRDefault="0076710F">
      <w:pPr>
        <w:spacing w:after="0" w:line="240" w:lineRule="auto"/>
      </w:pPr>
      <w:r>
        <w:continuationSeparator/>
      </w:r>
    </w:p>
  </w:footnote>
  <w:footnote w:id="1">
    <w:p w:rsidR="00ED78AB" w:rsidRPr="00B90D0B" w:rsidRDefault="00ED78AB" w:rsidP="00ED78AB">
      <w:pPr>
        <w:pStyle w:val="a6"/>
        <w:rPr>
          <w:sz w:val="22"/>
          <w:szCs w:val="22"/>
        </w:rPr>
      </w:pPr>
      <w:r w:rsidRPr="00B90D0B">
        <w:rPr>
          <w:rStyle w:val="aa"/>
          <w:sz w:val="22"/>
          <w:szCs w:val="22"/>
        </w:rPr>
        <w:sym w:font="Symbol" w:char="F02A"/>
      </w:r>
      <w:r w:rsidRPr="00B90D0B">
        <w:rPr>
          <w:sz w:val="22"/>
          <w:szCs w:val="22"/>
        </w:rPr>
        <w:t xml:space="preserve"> В случае использования лимитов бюджетных обязательств при организации исполнения бюджета.</w:t>
      </w:r>
    </w:p>
    <w:p w:rsidR="00ED78AB" w:rsidRDefault="00ED78AB" w:rsidP="00ED78AB">
      <w:pPr>
        <w:pStyle w:val="a8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960" w:rsidRDefault="00BD352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8561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31431"/>
    <w:multiLevelType w:val="multilevel"/>
    <w:tmpl w:val="7950831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900" w:hanging="36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260" w:hanging="72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620" w:hanging="108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</w:lvl>
  </w:abstractNum>
  <w:abstractNum w:abstractNumId="1" w15:restartNumberingAfterBreak="0">
    <w:nsid w:val="1A707371"/>
    <w:multiLevelType w:val="hybridMultilevel"/>
    <w:tmpl w:val="33940792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05633A"/>
    <w:multiLevelType w:val="hybridMultilevel"/>
    <w:tmpl w:val="1936B46E"/>
    <w:lvl w:ilvl="0" w:tplc="8E76C55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2803E59"/>
    <w:multiLevelType w:val="hybridMultilevel"/>
    <w:tmpl w:val="27B8169E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528"/>
    <w:rsid w:val="00014309"/>
    <w:rsid w:val="000234D6"/>
    <w:rsid w:val="001203A3"/>
    <w:rsid w:val="001C4EDB"/>
    <w:rsid w:val="003B74A4"/>
    <w:rsid w:val="00404841"/>
    <w:rsid w:val="005F71EE"/>
    <w:rsid w:val="00637D0C"/>
    <w:rsid w:val="00743B4D"/>
    <w:rsid w:val="0076710F"/>
    <w:rsid w:val="00785614"/>
    <w:rsid w:val="008A683C"/>
    <w:rsid w:val="00955D7F"/>
    <w:rsid w:val="00AA0314"/>
    <w:rsid w:val="00AA4D1D"/>
    <w:rsid w:val="00AE7C36"/>
    <w:rsid w:val="00BA0C24"/>
    <w:rsid w:val="00BD3528"/>
    <w:rsid w:val="00C30446"/>
    <w:rsid w:val="00D816F7"/>
    <w:rsid w:val="00DF0CAB"/>
    <w:rsid w:val="00E571AF"/>
    <w:rsid w:val="00E65800"/>
    <w:rsid w:val="00ED78AB"/>
    <w:rsid w:val="00F60A9D"/>
    <w:rsid w:val="00F9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4E291"/>
  <w15:docId w15:val="{E7FA99A2-5199-43BB-954D-837059742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35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D35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571AF"/>
    <w:pPr>
      <w:ind w:left="720"/>
      <w:contextualSpacing/>
    </w:pPr>
  </w:style>
  <w:style w:type="paragraph" w:styleId="a6">
    <w:name w:val="endnote text"/>
    <w:basedOn w:val="a"/>
    <w:link w:val="a7"/>
    <w:uiPriority w:val="99"/>
    <w:semiHidden/>
    <w:unhideWhenUsed/>
    <w:rsid w:val="00ED78AB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ED78AB"/>
    <w:rPr>
      <w:rFonts w:ascii="Times New Roman" w:hAnsi="Times New Roman" w:cs="Times New Roman"/>
      <w:sz w:val="20"/>
      <w:szCs w:val="20"/>
    </w:rPr>
  </w:style>
  <w:style w:type="paragraph" w:styleId="a8">
    <w:name w:val="footnote text"/>
    <w:basedOn w:val="a"/>
    <w:link w:val="a9"/>
    <w:uiPriority w:val="99"/>
    <w:semiHidden/>
    <w:unhideWhenUsed/>
    <w:rsid w:val="00ED78AB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ED78AB"/>
    <w:rPr>
      <w:rFonts w:ascii="Times New Roman" w:hAnsi="Times New Roman" w:cs="Times New Roman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ED78AB"/>
    <w:rPr>
      <w:vertAlign w:val="superscript"/>
    </w:rPr>
  </w:style>
  <w:style w:type="paragraph" w:styleId="ab">
    <w:name w:val="No Spacing"/>
    <w:uiPriority w:val="1"/>
    <w:qFormat/>
    <w:rsid w:val="00ED78AB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5F71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F7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0FB53F97D5445B1119073C5FE772E6F48C85E4CEAFBC81C608510E2Dv2u3J" TargetMode="External"/><Relationship Id="rId13" Type="http://schemas.openxmlformats.org/officeDocument/2006/relationships/hyperlink" Target="consultantplus://offline/ref=950FB53F97D5445B1119073C5FE772E6F48289EEC9A4BC81C608510E2D23A6184BD215DE9BC847B5vBu0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0FB53F97D5445B1119073C5FE772E6F48C84EFCCA3BC81C608510E2D23A6184BD215DD9EC1v4u0J" TargetMode="External"/><Relationship Id="rId12" Type="http://schemas.openxmlformats.org/officeDocument/2006/relationships/hyperlink" Target="consultantplus://offline/ref=E4923EE26AE7F813045E67A121D87E1439A6F0D0A2D301107494FA983CD7C374B7B2E0955349E0iBtB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4923EE26AE7F813045E67A121D87E1439A6F0D0A2D301107494FA983CD7C374B7B2E0955349E0iBtB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50FB53F97D5445B1119073C5FE772E6F48289EEC9A4BC81C608510E2D23A6184BD215DE9BC847B5vBu0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4923EE26AE7F813045E67A121D87E1439A6F0D0A2D301107494FA983CD7C374B7B2E0955349E0iBtBK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2118</Words>
  <Characters>12077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boikova</cp:lastModifiedBy>
  <cp:revision>4</cp:revision>
  <cp:lastPrinted>2018-06-19T06:34:00Z</cp:lastPrinted>
  <dcterms:created xsi:type="dcterms:W3CDTF">2018-06-19T06:33:00Z</dcterms:created>
  <dcterms:modified xsi:type="dcterms:W3CDTF">2018-06-19T06:47:00Z</dcterms:modified>
</cp:coreProperties>
</file>