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81" w:type="dxa"/>
        <w:tblLook w:val="04A0" w:firstRow="1" w:lastRow="0" w:firstColumn="1" w:lastColumn="0" w:noHBand="0" w:noVBand="1"/>
      </w:tblPr>
      <w:tblGrid>
        <w:gridCol w:w="4536"/>
        <w:gridCol w:w="1843"/>
        <w:gridCol w:w="1843"/>
        <w:gridCol w:w="1359"/>
      </w:tblGrid>
      <w:tr w:rsidR="00FC3723" w:rsidRPr="00FC3723" w:rsidTr="006C6E09">
        <w:trPr>
          <w:trHeight w:val="492"/>
        </w:trPr>
        <w:tc>
          <w:tcPr>
            <w:tcW w:w="958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  <w:hideMark/>
          </w:tcPr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bookmarkStart w:id="0" w:name="_GoBack"/>
            <w:bookmarkEnd w:id="0"/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Информация об исполнении бюджета</w:t>
            </w:r>
          </w:p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внутригородского муниципального образования Санкт-Петербурга</w:t>
            </w:r>
          </w:p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 xml:space="preserve"> муниципальный округ № 15 </w:t>
            </w:r>
          </w:p>
        </w:tc>
      </w:tr>
      <w:tr w:rsidR="00FC3723" w:rsidRPr="00FC3723" w:rsidTr="006C6E09">
        <w:trPr>
          <w:trHeight w:val="492"/>
        </w:trPr>
        <w:tc>
          <w:tcPr>
            <w:tcW w:w="958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по состоянию на 01.07.2018 г.</w:t>
            </w:r>
          </w:p>
        </w:tc>
      </w:tr>
      <w:tr w:rsidR="00FC3723" w:rsidRPr="00FC3723" w:rsidTr="006C6E09">
        <w:trPr>
          <w:trHeight w:val="492"/>
        </w:trPr>
        <w:tc>
          <w:tcPr>
            <w:tcW w:w="9581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FC3723" w:rsidRPr="006C6E09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Доходы</w:t>
            </w:r>
          </w:p>
        </w:tc>
      </w:tr>
      <w:tr w:rsidR="00FC3723" w:rsidRPr="00FC3723" w:rsidTr="00FC3723">
        <w:trPr>
          <w:trHeight w:val="180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C3723" w:rsidRPr="00FC3723" w:rsidTr="00FC3723">
        <w:trPr>
          <w:trHeight w:val="1185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Утверждено по бюджету,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Исполнено на отчетную дату, тыс. руб.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% исполнения</w:t>
            </w:r>
          </w:p>
        </w:tc>
      </w:tr>
      <w:tr w:rsidR="00FC3723" w:rsidRPr="00FC3723" w:rsidTr="006C6E09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Налоги на совокупный доход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105 098,1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51 794,8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49,3</w:t>
            </w:r>
          </w:p>
        </w:tc>
      </w:tr>
      <w:tr w:rsidR="00FC3723" w:rsidRPr="00FC3723" w:rsidTr="006C6E09">
        <w:trPr>
          <w:trHeight w:val="759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Доходы от оказания платных услуг (работ) и компенсации затрат государства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1 000,0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284,8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28,5</w:t>
            </w:r>
          </w:p>
        </w:tc>
      </w:tr>
      <w:tr w:rsidR="00FC3723" w:rsidRPr="00FC3723" w:rsidTr="006C6E09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Штрафы, санкции, возмещение ущерба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1 130,0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906,3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80,2</w:t>
            </w:r>
          </w:p>
        </w:tc>
      </w:tr>
      <w:tr w:rsidR="00FC3723" w:rsidRPr="00FC3723" w:rsidTr="006C6E09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Прочие неналоговые доходы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50,0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72,2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144,4</w:t>
            </w:r>
          </w:p>
        </w:tc>
      </w:tr>
      <w:tr w:rsidR="00FC3723" w:rsidRPr="00FC3723" w:rsidTr="006C6E09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Безвозмездные поступления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17 796,2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8 996,4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50,6</w:t>
            </w:r>
          </w:p>
        </w:tc>
      </w:tr>
      <w:tr w:rsidR="00FC3723" w:rsidRPr="00FC3723" w:rsidTr="00FC3723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125 074,3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62 054,5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49,6</w:t>
            </w:r>
          </w:p>
        </w:tc>
      </w:tr>
      <w:tr w:rsidR="006C6E09" w:rsidRPr="00FC3723" w:rsidTr="005F337E">
        <w:trPr>
          <w:trHeight w:val="596"/>
        </w:trPr>
        <w:tc>
          <w:tcPr>
            <w:tcW w:w="958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C6E09" w:rsidRPr="006C6E09" w:rsidRDefault="006C6E09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6C6E09">
              <w:rPr>
                <w:rFonts w:ascii="Times New Roman" w:hAnsi="Times New Roman" w:cs="Times New Roman"/>
                <w:b/>
                <w:sz w:val="24"/>
              </w:rPr>
              <w:t>Расходы</w:t>
            </w:r>
          </w:p>
        </w:tc>
      </w:tr>
      <w:tr w:rsidR="00FC3723" w:rsidRPr="00FC3723" w:rsidTr="00FC3723">
        <w:trPr>
          <w:trHeight w:val="124"/>
        </w:trPr>
        <w:tc>
          <w:tcPr>
            <w:tcW w:w="4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3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C3723" w:rsidRPr="00FC3723" w:rsidTr="00FC3723">
        <w:trPr>
          <w:trHeight w:val="567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Утверждено по бюджету, тыс. руб.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Исполнено на отчетную дату, тыс. руб.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</w:rPr>
              <w:t>% исполнения</w:t>
            </w:r>
          </w:p>
        </w:tc>
      </w:tr>
      <w:tr w:rsidR="00FC3723" w:rsidRPr="00FC3723" w:rsidTr="006C6E09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Общегосударственные вопросы (0100)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26 992,3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11 773,3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43,6</w:t>
            </w:r>
          </w:p>
        </w:tc>
      </w:tr>
      <w:tr w:rsidR="00FC3723" w:rsidRPr="00FC3723" w:rsidTr="006C6E09">
        <w:trPr>
          <w:trHeight w:val="759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Национальная безопасность и правоохранительная деятельность (0300)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238,8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FC3723" w:rsidRPr="00FC3723" w:rsidTr="006C6E09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Жилищно-коммунальное хозяйство (0500)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59 218,8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924,5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1,6</w:t>
            </w:r>
          </w:p>
        </w:tc>
      </w:tr>
      <w:tr w:rsidR="00FC3723" w:rsidRPr="00FC3723" w:rsidTr="006C6E09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Образование (0700)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6 842,4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1 224,2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17,9</w:t>
            </w:r>
          </w:p>
        </w:tc>
      </w:tr>
      <w:tr w:rsidR="00FC3723" w:rsidRPr="00FC3723" w:rsidTr="006C6E09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Культура, кинематография (0800)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22 111,0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11 700,9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52,9</w:t>
            </w:r>
          </w:p>
        </w:tc>
      </w:tr>
      <w:tr w:rsidR="00FC3723" w:rsidRPr="00FC3723" w:rsidTr="006C6E09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Социальная политика (1000)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17 213,1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7 168,0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41,6</w:t>
            </w:r>
          </w:p>
        </w:tc>
      </w:tr>
      <w:tr w:rsidR="00FC3723" w:rsidRPr="00FC3723" w:rsidTr="006C6E09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Физическая культура и спорт (1100)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1 070,0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FC3723" w:rsidRPr="00FC3723" w:rsidTr="006C6E09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Средства массовой информации (1200)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936,0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280,0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FC3723">
              <w:rPr>
                <w:rFonts w:ascii="Times New Roman" w:hAnsi="Times New Roman" w:cs="Times New Roman"/>
                <w:color w:val="000000"/>
              </w:rPr>
              <w:t>29,9</w:t>
            </w:r>
          </w:p>
        </w:tc>
      </w:tr>
      <w:tr w:rsidR="00FC3723" w:rsidRPr="00FC3723" w:rsidTr="00FC3723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134 622,4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33 070,9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24,6</w:t>
            </w:r>
          </w:p>
        </w:tc>
      </w:tr>
      <w:tr w:rsidR="00FC3723" w:rsidRPr="00FC3723" w:rsidTr="006C6E09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Превышение доходов над расходами (дефицит (-)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-9 548,1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28 983,6</w:t>
            </w:r>
          </w:p>
        </w:tc>
        <w:tc>
          <w:tcPr>
            <w:tcW w:w="13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 </w:t>
            </w:r>
          </w:p>
        </w:tc>
      </w:tr>
      <w:tr w:rsidR="00FC3723" w:rsidRPr="00FC3723" w:rsidTr="00FC3723">
        <w:trPr>
          <w:trHeight w:val="567"/>
        </w:trPr>
        <w:tc>
          <w:tcPr>
            <w:tcW w:w="45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FC3723">
              <w:rPr>
                <w:rFonts w:ascii="Times New Roman" w:hAnsi="Times New Roman" w:cs="Times New Roman"/>
                <w:b/>
                <w:bCs/>
                <w:color w:val="000000"/>
              </w:rPr>
              <w:t>/профицит (+))</w:t>
            </w: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3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C3723" w:rsidRPr="00FC3723" w:rsidRDefault="00FC3723" w:rsidP="006C6E09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</w:tr>
    </w:tbl>
    <w:p w:rsidR="00AB6A91" w:rsidRDefault="00AB6A91" w:rsidP="005A6AD6">
      <w:pPr>
        <w:spacing w:after="0" w:line="240" w:lineRule="auto"/>
      </w:pPr>
    </w:p>
    <w:sectPr w:rsidR="00AB6A91" w:rsidSect="00FC3723">
      <w:pgSz w:w="11906" w:h="16838"/>
      <w:pgMar w:top="567" w:right="567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36B6"/>
    <w:rsid w:val="00065CF2"/>
    <w:rsid w:val="00082441"/>
    <w:rsid w:val="00305B24"/>
    <w:rsid w:val="003635A3"/>
    <w:rsid w:val="00571A72"/>
    <w:rsid w:val="005A6AD6"/>
    <w:rsid w:val="006C6E09"/>
    <w:rsid w:val="00704A05"/>
    <w:rsid w:val="00745F09"/>
    <w:rsid w:val="00854F07"/>
    <w:rsid w:val="008D6731"/>
    <w:rsid w:val="009253C5"/>
    <w:rsid w:val="00AB6A91"/>
    <w:rsid w:val="00DC36B6"/>
    <w:rsid w:val="00E50222"/>
    <w:rsid w:val="00E610B0"/>
    <w:rsid w:val="00E66995"/>
    <w:rsid w:val="00F00C66"/>
    <w:rsid w:val="00FC3723"/>
    <w:rsid w:val="00FC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699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6A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6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69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9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7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5A841B-C2E5-43E6-ACD0-9C904EF933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189</Words>
  <Characters>1083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Колобова Т.О.</dc:creator>
  <cp:lastModifiedBy>Елена Владимировна Василькова</cp:lastModifiedBy>
  <cp:revision>2</cp:revision>
  <cp:lastPrinted>2018-06-01T12:23:00Z</cp:lastPrinted>
  <dcterms:created xsi:type="dcterms:W3CDTF">2018-07-09T12:28:00Z</dcterms:created>
  <dcterms:modified xsi:type="dcterms:W3CDTF">2018-07-09T12:28:00Z</dcterms:modified>
</cp:coreProperties>
</file>