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81" w:type="dxa"/>
        <w:tblLook w:val="04A0" w:firstRow="1" w:lastRow="0" w:firstColumn="1" w:lastColumn="0" w:noHBand="0" w:noVBand="1"/>
      </w:tblPr>
      <w:tblGrid>
        <w:gridCol w:w="4536"/>
        <w:gridCol w:w="1843"/>
        <w:gridCol w:w="1843"/>
        <w:gridCol w:w="1359"/>
      </w:tblGrid>
      <w:tr w:rsidR="00FC3723" w:rsidRPr="00FC3723" w:rsidTr="006C6E09">
        <w:trPr>
          <w:trHeight w:val="492"/>
        </w:trPr>
        <w:tc>
          <w:tcPr>
            <w:tcW w:w="9581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FC3723" w:rsidRPr="006C6E09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bookmarkStart w:id="0" w:name="_GoBack"/>
            <w:bookmarkEnd w:id="0"/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Информация об исполнении бюджета</w:t>
            </w:r>
          </w:p>
          <w:p w:rsidR="00FC3723" w:rsidRPr="006C6E09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внутригородского муниципального образования Санкт-Петербурга</w:t>
            </w:r>
          </w:p>
          <w:p w:rsidR="00FC3723" w:rsidRPr="006C6E09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 xml:space="preserve"> муниципальный округ № 15 </w:t>
            </w:r>
          </w:p>
        </w:tc>
      </w:tr>
      <w:tr w:rsidR="00FC3723" w:rsidRPr="00FC3723" w:rsidTr="006C6E09">
        <w:trPr>
          <w:trHeight w:val="492"/>
        </w:trPr>
        <w:tc>
          <w:tcPr>
            <w:tcW w:w="9581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C3723" w:rsidRPr="006C6E09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по состоянию на 01.0</w:t>
            </w:r>
            <w:r w:rsidR="00E77620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9</w:t>
            </w:r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.2018 г.</w:t>
            </w:r>
          </w:p>
        </w:tc>
      </w:tr>
      <w:tr w:rsidR="00FC3723" w:rsidRPr="00FC3723" w:rsidTr="006C6E09">
        <w:trPr>
          <w:trHeight w:val="492"/>
        </w:trPr>
        <w:tc>
          <w:tcPr>
            <w:tcW w:w="9581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C3723" w:rsidRPr="006C6E09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Доходы</w:t>
            </w:r>
          </w:p>
        </w:tc>
      </w:tr>
      <w:tr w:rsidR="00FC3723" w:rsidRPr="00FC3723" w:rsidTr="00FC3723">
        <w:trPr>
          <w:trHeight w:val="180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C3723" w:rsidRPr="00FC3723" w:rsidTr="00FC3723">
        <w:trPr>
          <w:trHeight w:val="118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Утверждено по бюджету, 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Исполнено на отчетную дату, тыс. руб.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% исполнения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Налоги на совокупный доход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105 098,1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B0956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76 716,1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73,0</w:t>
            </w:r>
          </w:p>
        </w:tc>
      </w:tr>
      <w:tr w:rsidR="00FC3723" w:rsidRPr="00FC3723" w:rsidTr="006B5334">
        <w:trPr>
          <w:trHeight w:val="759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1 000,0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B0956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356,8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35,7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Штрафы, санкции, возмещение ущерба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1 130,0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B0956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1 549,6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137,1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Прочие неналоговые доходы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50,0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B0956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107,2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214,4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Безвозмездные поступления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17 796,2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B0956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11 929,8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67,0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125 074,3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B0956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90 659,5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72,5</w:t>
            </w:r>
          </w:p>
        </w:tc>
      </w:tr>
      <w:tr w:rsidR="006C6E09" w:rsidRPr="00FC3723" w:rsidTr="005F337E">
        <w:trPr>
          <w:trHeight w:val="596"/>
        </w:trPr>
        <w:tc>
          <w:tcPr>
            <w:tcW w:w="95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E09" w:rsidRPr="006C6E09" w:rsidRDefault="006C6E09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C6E09">
              <w:rPr>
                <w:rFonts w:ascii="Times New Roman" w:hAnsi="Times New Roman" w:cs="Times New Roman"/>
                <w:b/>
                <w:sz w:val="24"/>
              </w:rPr>
              <w:t>Расходы</w:t>
            </w:r>
          </w:p>
        </w:tc>
      </w:tr>
      <w:tr w:rsidR="00FC3723" w:rsidRPr="00FC3723" w:rsidTr="00FC3723">
        <w:trPr>
          <w:trHeight w:val="124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C3723" w:rsidRPr="00FC3723" w:rsidTr="00FC3723">
        <w:trPr>
          <w:trHeight w:val="56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Утверждено по бюджету, 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Исполнено на отчетную дату, тыс. руб.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% исполнения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Общегосударственные вопросы (0100)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27 397,2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15 531,2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56,7</w:t>
            </w:r>
          </w:p>
        </w:tc>
      </w:tr>
      <w:tr w:rsidR="00FC3723" w:rsidRPr="00FC3723" w:rsidTr="008B3CF7">
        <w:trPr>
          <w:trHeight w:val="759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Национальная безопасность и правоохранительная деятельность (0300)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238,8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Жилищно-коммунальное хозяйство (0500)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59 218,8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7 997,9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13,5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Образование (0700)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7 442,4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1 275,9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17,1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Культура, кинематография (0800)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22 111,0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11 729,0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53,0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Социальная политика (1000)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17 213,1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9 347,6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54,3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Физическая культура и спорт (1100)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1 070,0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Средства массовой информации (1200)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936,0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358,1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38,2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135 627,3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46 239,7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34,1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Превышение доходов над расходами (дефицит (-)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-10 553,0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+44 419,8</w:t>
            </w:r>
          </w:p>
        </w:tc>
        <w:tc>
          <w:tcPr>
            <w:tcW w:w="13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/профицит (+))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</w:tbl>
    <w:p w:rsidR="00AB6A91" w:rsidRDefault="00AB6A91" w:rsidP="005A6AD6">
      <w:pPr>
        <w:spacing w:after="0" w:line="240" w:lineRule="auto"/>
      </w:pPr>
    </w:p>
    <w:sectPr w:rsidR="00AB6A91" w:rsidSect="00FC3723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6B6"/>
    <w:rsid w:val="00065CF2"/>
    <w:rsid w:val="00082441"/>
    <w:rsid w:val="00305B24"/>
    <w:rsid w:val="003635A3"/>
    <w:rsid w:val="004B0956"/>
    <w:rsid w:val="00571A72"/>
    <w:rsid w:val="005A6AD6"/>
    <w:rsid w:val="006B5334"/>
    <w:rsid w:val="006C6E09"/>
    <w:rsid w:val="00704A05"/>
    <w:rsid w:val="00745F09"/>
    <w:rsid w:val="007F5E54"/>
    <w:rsid w:val="00854F07"/>
    <w:rsid w:val="008B3CF7"/>
    <w:rsid w:val="008D6731"/>
    <w:rsid w:val="009253C5"/>
    <w:rsid w:val="00AB6A91"/>
    <w:rsid w:val="00DC36B6"/>
    <w:rsid w:val="00E610B0"/>
    <w:rsid w:val="00E66995"/>
    <w:rsid w:val="00E77620"/>
    <w:rsid w:val="00F00C66"/>
    <w:rsid w:val="00FC3723"/>
    <w:rsid w:val="00FC6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6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6699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6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669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9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0077E-A022-4A0B-A14F-F6D85EB66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1091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Колобова Т.О.</dc:creator>
  <cp:lastModifiedBy>Елена Владимировна Василькова</cp:lastModifiedBy>
  <cp:revision>2</cp:revision>
  <cp:lastPrinted>2018-06-01T12:23:00Z</cp:lastPrinted>
  <dcterms:created xsi:type="dcterms:W3CDTF">2018-09-12T11:09:00Z</dcterms:created>
  <dcterms:modified xsi:type="dcterms:W3CDTF">2018-09-12T11:09:00Z</dcterms:modified>
</cp:coreProperties>
</file>