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81" w:type="dxa"/>
        <w:tblLook w:val="04A0" w:firstRow="1" w:lastRow="0" w:firstColumn="1" w:lastColumn="0" w:noHBand="0" w:noVBand="1"/>
      </w:tblPr>
      <w:tblGrid>
        <w:gridCol w:w="4536"/>
        <w:gridCol w:w="1843"/>
        <w:gridCol w:w="1843"/>
        <w:gridCol w:w="1359"/>
      </w:tblGrid>
      <w:tr w:rsidR="00FC3723" w:rsidRPr="00FC3723" w:rsidTr="006C6E09">
        <w:trPr>
          <w:trHeight w:val="492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bookmarkStart w:id="0" w:name="_GoBack"/>
            <w:bookmarkEnd w:id="0"/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Информация об исполнении бюджета</w:t>
            </w:r>
          </w:p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внутригородского муниципального образования Санкт-Петербурга</w:t>
            </w:r>
          </w:p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 муниципальный округ № 15 </w:t>
            </w:r>
          </w:p>
        </w:tc>
      </w:tr>
      <w:tr w:rsidR="00FC3723" w:rsidRPr="00FC3723" w:rsidTr="006C6E09">
        <w:trPr>
          <w:trHeight w:val="492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по состоянию на 01.</w:t>
            </w:r>
            <w:r w:rsidR="005B04A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10</w:t>
            </w: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.2018 г.</w:t>
            </w:r>
          </w:p>
        </w:tc>
      </w:tr>
      <w:tr w:rsidR="00FC3723" w:rsidRPr="00FC3723" w:rsidTr="005B04A4">
        <w:trPr>
          <w:trHeight w:val="238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Доходы</w:t>
            </w:r>
          </w:p>
        </w:tc>
      </w:tr>
      <w:tr w:rsidR="00FC3723" w:rsidRPr="00FC3723" w:rsidTr="00FC3723">
        <w:trPr>
          <w:trHeight w:val="18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C3723" w:rsidRPr="00FC3723" w:rsidTr="00FC3723">
        <w:trPr>
          <w:trHeight w:val="118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Утверждено по бюджету,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Исполнено на отчетную дату, тыс. руб.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% исполнения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Налоги на совокупный доход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105 098,1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79 246,2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75,4</w:t>
            </w:r>
          </w:p>
        </w:tc>
      </w:tr>
      <w:tr w:rsidR="00FC3723" w:rsidRPr="00FC3723" w:rsidTr="006B5334">
        <w:trPr>
          <w:trHeight w:val="75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356,8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35,7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Штрафы, санкции, возмещение ущерба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1 130,0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1 599,1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141,5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Прочие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108,2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216,4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Безвозмездные поступления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17 796,2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13 396,5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75,3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125 074,3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94 706,8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6C6E09" w:rsidRPr="00FC3723" w:rsidTr="005B04A4">
        <w:trPr>
          <w:trHeight w:val="236"/>
        </w:trPr>
        <w:tc>
          <w:tcPr>
            <w:tcW w:w="9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E09" w:rsidRPr="006C6E09" w:rsidRDefault="006C6E09" w:rsidP="005B04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sz w:val="24"/>
              </w:rPr>
              <w:t>Расходы</w:t>
            </w:r>
          </w:p>
        </w:tc>
      </w:tr>
      <w:tr w:rsidR="00FC3723" w:rsidRPr="00FC3723" w:rsidTr="00FC3723">
        <w:trPr>
          <w:trHeight w:val="12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C3723" w:rsidRPr="00FC3723" w:rsidTr="00FC3723">
        <w:trPr>
          <w:trHeight w:val="56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Утверждено по бюджету,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Исполнено на отчетную дату, тыс. руб.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% исполнения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Общегосударственные вопросы (0100)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27 397,2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17 871,6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65,2</w:t>
            </w:r>
          </w:p>
        </w:tc>
      </w:tr>
      <w:tr w:rsidR="00FC3723" w:rsidRPr="00FC3723" w:rsidTr="008B3CF7">
        <w:trPr>
          <w:trHeight w:val="75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Национальная безопасность и правоохранительная деятельность (0300)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5B04A4" w:rsidRPr="00FC3723" w:rsidTr="008B3CF7">
        <w:trPr>
          <w:trHeight w:val="75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4A4" w:rsidRPr="00FC3723" w:rsidRDefault="005B04A4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Национальная экономика (0400)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4A4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291,1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4A4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4A4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Жилищно-коммунальное хозяйство (0500)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59 218,8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16 937,7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28,6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Образование (0700)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2 828,4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1 275,9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45,1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Культура, кинематография (0800)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26 622,7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11 747,9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44,1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Социальная политика (1000)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17 213,1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10 425,0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60,6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Физическая культура и спорт (1100)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1 070,0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Средства массовой информации (1200)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936,0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409,0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43,7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135 627,3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58 667,1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43,3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Превышение доходов над расходами (дефицит (-)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-10 553,0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+36 039,7</w:t>
            </w:r>
          </w:p>
        </w:tc>
        <w:tc>
          <w:tcPr>
            <w:tcW w:w="13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/профицит (+))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AB6A91" w:rsidRDefault="00AB6A91" w:rsidP="005B04A4">
      <w:pPr>
        <w:spacing w:after="0" w:line="240" w:lineRule="auto"/>
      </w:pPr>
    </w:p>
    <w:sectPr w:rsidR="00AB6A91" w:rsidSect="00FC3723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65CF2"/>
    <w:rsid w:val="00082441"/>
    <w:rsid w:val="00305B24"/>
    <w:rsid w:val="003635A3"/>
    <w:rsid w:val="004B0956"/>
    <w:rsid w:val="00571A72"/>
    <w:rsid w:val="005A6AD6"/>
    <w:rsid w:val="005B04A4"/>
    <w:rsid w:val="005B5BD6"/>
    <w:rsid w:val="006B5334"/>
    <w:rsid w:val="006C6E09"/>
    <w:rsid w:val="00704A05"/>
    <w:rsid w:val="00745F09"/>
    <w:rsid w:val="00854F07"/>
    <w:rsid w:val="008B3CF7"/>
    <w:rsid w:val="008D6731"/>
    <w:rsid w:val="009253C5"/>
    <w:rsid w:val="00AB6A91"/>
    <w:rsid w:val="00DC36B6"/>
    <w:rsid w:val="00E610B0"/>
    <w:rsid w:val="00E66995"/>
    <w:rsid w:val="00E77620"/>
    <w:rsid w:val="00F00C66"/>
    <w:rsid w:val="00FC3723"/>
    <w:rsid w:val="00FC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99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9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1AABB-AD5E-4D22-85BE-222BFE139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1127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2</cp:revision>
  <cp:lastPrinted>2018-10-05T07:44:00Z</cp:lastPrinted>
  <dcterms:created xsi:type="dcterms:W3CDTF">2018-10-05T09:36:00Z</dcterms:created>
  <dcterms:modified xsi:type="dcterms:W3CDTF">2018-10-05T09:36:00Z</dcterms:modified>
</cp:coreProperties>
</file>